
<file path=[Content_Types].xml><?xml version="1.0" encoding="utf-8"?>
<Types xmlns="http://schemas.openxmlformats.org/package/2006/content-types">
  <Default ContentType="image/x-emf" Extension="e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pPr>
      <w:r>
        <w:drawing>
          <wp:anchor allowOverlap="true" behindDoc="false" distB="0" distL="114935" distR="114935" distT="0" layoutInCell="true" locked="false" relativeHeight="251658240" simplePos="false">
            <wp:simplePos x="0" y="0"/>
            <wp:positionH relativeFrom="column">
              <wp:posOffset>2702877</wp:posOffset>
            </wp:positionH>
            <wp:positionV relativeFrom="page">
              <wp:posOffset>590550</wp:posOffset>
            </wp:positionV>
            <wp:extent cx="725805" cy="712470"/>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1"/>
                    <a:srcRect b="220" l="33" r="198" t="110"/>
                    <a:stretch/>
                  </pic:blipFill>
                  <pic:spPr>
                    <a:xfrm flipH="false" flipV="false" rot="0">
                      <a:ext cx="725805" cy="712470"/>
                    </a:xfrm>
                    <a:prstGeom prst="rect"/>
                  </pic:spPr>
                </pic:pic>
              </a:graphicData>
            </a:graphic>
          </wp:anchor>
        </w:drawing>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935" distR="114935" distT="0" layoutInCell="true" locked="false" relativeHeight="251658240" simplePos="false">
                <wp:simplePos x="0" y="0"/>
                <wp:positionH relativeFrom="column">
                  <wp:posOffset>-191134</wp:posOffset>
                </wp:positionH>
                <wp:positionV relativeFrom="page">
                  <wp:posOffset>605790</wp:posOffset>
                </wp:positionV>
                <wp:extent cx="2773045" cy="693420"/>
                <wp:wrapNone/>
                <wp:docPr hidden="false" id="3" name="Picture 3"/>
                <a:graphic>
                  <a:graphicData uri="http://schemas.microsoft.com/office/word/2010/wordprocessingShape">
                    <wps:wsp>
                      <wps:cNvSpPr txBox="true"/>
                      <wps:spPr>
                        <a:xfrm flipH="false" flipV="false" rot="0">
                          <a:off x="0" y="0"/>
                          <a:ext cx="2773045" cy="693420"/>
                        </a:xfrm>
                        <a:prstGeom prst="rect">
                          <a:avLst/>
                        </a:prstGeom>
                        <a:solidFill>
                          <a:srgbClr val="FFFFFF"/>
                        </a:solidFill>
                      </wps:spPr>
                      <wps:txbx>
                        <w:txbxContent>
                          <w:p w14:paraId="02000000">
                            <w:pPr>
                              <w:pStyle w:val="Style_1"/>
                              <w:ind w:firstLine="0" w:left="-142" w:right="0"/>
                              <w:jc w:val="center"/>
                              <w:rPr>
                                <w:spacing w:val="-8"/>
                                <w:sz w:val="28"/>
                              </w:rPr>
                            </w:pPr>
                            <w:r>
                              <w:rPr>
                                <w:spacing w:val="-8"/>
                                <w:sz w:val="28"/>
                              </w:rPr>
                              <w:t>МИНИСТЕРСТВО КУЛЬТУРЫ</w:t>
                            </w:r>
                          </w:p>
                          <w:p w14:paraId="03000000">
                            <w:pPr>
                              <w:pStyle w:val="Style_1"/>
                              <w:ind w:firstLine="0" w:left="-142" w:right="0"/>
                              <w:jc w:val="center"/>
                              <w:rPr>
                                <w:spacing w:val="-20"/>
                                <w:sz w:val="14"/>
                              </w:rPr>
                            </w:pPr>
                            <w:r>
                              <w:rPr>
                                <w:spacing w:val="-8"/>
                                <w:sz w:val="28"/>
                              </w:rPr>
                              <w:t>РЕСПУБЛИКИ ТАТАРСТАН</w:t>
                            </w:r>
                          </w:p>
                          <w:p w14:paraId="04000000">
                            <w:pPr>
                              <w:pStyle w:val="Style_1"/>
                              <w:ind w:firstLine="0" w:left="-142" w:right="0"/>
                              <w:jc w:val="center"/>
                              <w:rPr>
                                <w:spacing w:val="-20"/>
                                <w:sz w:val="14"/>
                              </w:rPr>
                            </w:pPr>
                          </w:p>
                          <w:p w14:paraId="05000000">
                            <w:pPr>
                              <w:pStyle w:val="Style_1"/>
                              <w:ind w:firstLine="0" w:left="-142" w:right="0"/>
                              <w:jc w:val="center"/>
                              <w:rPr>
                                <w:spacing w:val="0"/>
                              </w:rPr>
                            </w:pPr>
                          </w:p>
                        </w:txbxContent>
                      </wps:txbx>
                      <wps:bodyPr anchor="t" bIns="50800" lIns="96520" rIns="96520" tIns="1600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935" distR="114935" distT="0" layoutInCell="true" locked="false" relativeHeight="251658240" simplePos="false">
                <wp:simplePos x="0" y="0"/>
                <wp:positionH relativeFrom="column">
                  <wp:posOffset>3431540</wp:posOffset>
                </wp:positionH>
                <wp:positionV relativeFrom="page">
                  <wp:posOffset>605790</wp:posOffset>
                </wp:positionV>
                <wp:extent cx="2801619" cy="731520"/>
                <wp:wrapNone/>
                <wp:docPr hidden="false" id="4" name="Picture 4"/>
                <a:graphic>
                  <a:graphicData uri="http://schemas.microsoft.com/office/word/2010/wordprocessingShape">
                    <wps:wsp>
                      <wps:cNvSpPr txBox="true"/>
                      <wps:spPr>
                        <a:xfrm flipH="false" flipV="false" rot="0">
                          <a:off x="0" y="0"/>
                          <a:ext cx="2801619" cy="731520"/>
                        </a:xfrm>
                        <a:prstGeom prst="rect">
                          <a:avLst/>
                        </a:prstGeom>
                        <a:solidFill>
                          <a:srgbClr val="FFFFFF">
                            <a:alpha val="0"/>
                          </a:srgbClr>
                        </a:solidFill>
                      </wps:spPr>
                      <wps:txbx>
                        <w:txbxContent>
                          <w:p w14:paraId="06000000">
                            <w:pPr>
                              <w:pStyle w:val="Style_1"/>
                              <w:ind w:firstLine="0" w:left="0" w:right="0"/>
                              <w:jc w:val="center"/>
                              <w:rPr>
                                <w:spacing w:val="-8"/>
                                <w:sz w:val="28"/>
                              </w:rPr>
                            </w:pPr>
                            <w:r>
                              <w:rPr>
                                <w:spacing w:val="-8"/>
                                <w:sz w:val="28"/>
                              </w:rPr>
                              <w:t>ТАТАРСТАН РЕСПУБЛИКАСЫ</w:t>
                            </w:r>
                          </w:p>
                          <w:p w14:paraId="07000000">
                            <w:pPr>
                              <w:pStyle w:val="Style_1"/>
                              <w:ind w:firstLine="0" w:left="0" w:right="0"/>
                              <w:jc w:val="center"/>
                              <w:rPr>
                                <w:spacing w:val="-20"/>
                                <w:sz w:val="14"/>
                              </w:rPr>
                            </w:pPr>
                            <w:r>
                              <w:rPr>
                                <w:spacing w:val="-8"/>
                                <w:sz w:val="28"/>
                              </w:rPr>
                              <w:t>МӘДӘНИЯТ МИНИСТРЛЫГЫ</w:t>
                            </w:r>
                          </w:p>
                          <w:p w14:paraId="08000000">
                            <w:pPr>
                              <w:pStyle w:val="Style_1"/>
                              <w:ind w:firstLine="0" w:left="0" w:right="0"/>
                              <w:jc w:val="center"/>
                              <w:rPr>
                                <w:spacing w:val="-20"/>
                                <w:sz w:val="14"/>
                              </w:rPr>
                            </w:pPr>
                          </w:p>
                        </w:txbxContent>
                      </wps:txbx>
                      <wps:bodyPr anchor="t" bIns="50800" lIns="96520" rIns="96520" tIns="1600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9000000">
      <w:pPr>
        <w:pStyle w:val="Style_1"/>
      </w:pPr>
    </w:p>
    <w:p w14:paraId="0A000000">
      <w:pPr>
        <w:pStyle w:val="Style_1"/>
      </w:pPr>
    </w:p>
    <w:p w14:paraId="0B000000">
      <w:pPr>
        <w:pStyle w:val="Style_1"/>
      </w:pPr>
    </w:p>
    <w:p w14:paraId="0C000000">
      <w:pPr>
        <w:pStyle w:val="Style_1"/>
        <w:ind/>
        <w:jc w:val="center"/>
        <w:rPr>
          <w:b w:val="1"/>
          <w:sz w:val="14"/>
        </w:rPr>
      </w:pPr>
    </w:p>
    <w:p w14:paraId="0D000000">
      <w:pPr>
        <w:pStyle w:val="Style_1"/>
        <w:spacing w:line="96" w:lineRule="auto"/>
        <w:ind/>
        <w:jc w:val="center"/>
        <w:rPr>
          <w:b w:val="1"/>
          <w:sz w:val="32"/>
        </w:rPr>
      </w:pPr>
      <w:r>
        <w:rPr>
          <w:b w:val="1"/>
          <w:sz w:val="32"/>
        </w:rPr>
        <w:t>_______________________________________________________________</w:t>
      </w:r>
    </w:p>
    <w:p w14:paraId="0E000000">
      <w:pPr>
        <w:pStyle w:val="Style_1"/>
        <w:widowControl w:val="0"/>
        <w:spacing w:after="0" w:before="0"/>
        <w:ind w:firstLine="708" w:left="0" w:right="0"/>
        <w:contextualSpacing w:val="1"/>
        <w:rPr>
          <w:sz w:val="28"/>
        </w:rPr>
      </w:pPr>
    </w:p>
    <w:p w14:paraId="0F000000">
      <w:pPr>
        <w:pStyle w:val="Style_1"/>
        <w:widowControl w:val="0"/>
        <w:spacing w:after="0" w:before="0"/>
        <w:ind w:firstLine="708" w:left="0" w:right="0"/>
        <w:contextualSpacing w:val="1"/>
        <w:rPr>
          <w:sz w:val="28"/>
        </w:rPr>
      </w:pPr>
      <w:r>
        <w:rPr>
          <w:sz w:val="28"/>
        </w:rPr>
        <w:t>ПРИКАЗ</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БОЕРЫК</w:t>
      </w:r>
    </w:p>
    <w:p w14:paraId="10000000">
      <w:pPr>
        <w:pStyle w:val="Style_1"/>
        <w:widowControl w:val="0"/>
        <w:spacing w:after="0" w:before="0"/>
        <w:ind/>
        <w:contextualSpacing w:val="1"/>
        <w:rPr>
          <w:sz w:val="28"/>
        </w:rPr>
      </w:pPr>
      <w:r>
        <w:rPr>
          <w:sz w:val="28"/>
        </w:rPr>
        <w:t xml:space="preserve">  </w:t>
      </w:r>
      <w:r>
        <w:rPr>
          <w:sz w:val="28"/>
        </w:rPr>
        <w:t xml:space="preserve">______________ </w:t>
      </w:r>
      <w:r>
        <w:rPr>
          <w:sz w:val="28"/>
        </w:rPr>
        <w:tab/>
      </w:r>
      <w:r>
        <w:rPr>
          <w:sz w:val="28"/>
        </w:rPr>
        <w:tab/>
      </w:r>
      <w:r>
        <w:rPr>
          <w:sz w:val="28"/>
        </w:rPr>
        <w:tab/>
      </w:r>
      <w:r>
        <w:rPr>
          <w:sz w:val="28"/>
        </w:rPr>
        <w:t xml:space="preserve">  г. Казань</w:t>
      </w:r>
      <w:r>
        <w:rPr>
          <w:sz w:val="28"/>
        </w:rPr>
        <w:tab/>
      </w:r>
      <w:r>
        <w:rPr>
          <w:sz w:val="28"/>
        </w:rPr>
        <w:tab/>
      </w:r>
      <w:r>
        <w:rPr>
          <w:sz w:val="28"/>
        </w:rPr>
        <w:t xml:space="preserve">    № _________________</w:t>
      </w:r>
    </w:p>
    <w:p w14:paraId="11000000">
      <w:pPr>
        <w:pStyle w:val="Style_1"/>
        <w:rPr>
          <w:sz w:val="28"/>
        </w:rPr>
      </w:pPr>
      <w:r>
        <w:rPr>
          <w:sz w:val="28"/>
        </w:rPr>
        <w:t xml:space="preserve">  </w:t>
      </w:r>
    </w:p>
    <w:tbl>
      <w:tblPr>
        <w:tblW w:type="auto" w:w="0"/>
        <w:jc w:val="left"/>
        <w:tblInd w:type="dxa" w:w="0"/>
        <w:tblLayout w:type="fixed"/>
        <w:tblCellMar>
          <w:top w:type="dxa" w:w="0"/>
          <w:left w:type="dxa" w:w="108"/>
          <w:bottom w:type="dxa" w:w="0"/>
          <w:right w:type="dxa" w:w="108"/>
        </w:tblCellMar>
      </w:tblPr>
      <w:tblGrid>
        <w:gridCol w:w="4932"/>
        <w:gridCol w:w="5628"/>
      </w:tblGrid>
      <w:tr>
        <w:tc>
          <w:tcPr>
            <w:tcW w:type="dxa" w:w="4932"/>
            <w:tcMar>
              <w:top w:type="dxa" w:w="0"/>
              <w:left w:type="dxa" w:w="108"/>
              <w:bottom w:type="dxa" w:w="0"/>
              <w:right w:type="dxa" w:w="108"/>
            </w:tcMar>
          </w:tcPr>
          <w:p w14:paraId="12000000">
            <w:pPr>
              <w:ind w:right="-391"/>
              <w:jc w:val="left"/>
              <w:rPr>
                <w:color w:val="222222"/>
                <w:sz w:val="28"/>
              </w:rPr>
            </w:pPr>
            <w:r>
              <w:rPr>
                <w:color w:val="222222"/>
                <w:sz w:val="28"/>
              </w:rPr>
              <w:t>О проведении</w:t>
            </w:r>
            <w:r>
              <w:rPr>
                <w:color w:val="222222"/>
                <w:sz w:val="28"/>
              </w:rPr>
              <w:t xml:space="preserve"> в Республике Татарстан</w:t>
            </w:r>
          </w:p>
          <w:p w14:paraId="13000000">
            <w:pPr>
              <w:pStyle w:val="Style_1"/>
              <w:widowControl w:val="0"/>
              <w:ind/>
              <w:jc w:val="left"/>
              <w:rPr>
                <w:rFonts w:ascii="Times new roman" w:hAnsi="Times new roman"/>
                <w:sz w:val="28"/>
              </w:rPr>
            </w:pPr>
            <w:r>
              <w:rPr>
                <w:color w:val="222222"/>
                <w:sz w:val="28"/>
              </w:rPr>
              <w:t xml:space="preserve"> </w:t>
            </w:r>
            <w:r>
              <w:rPr>
                <w:color w:val="222222"/>
                <w:sz w:val="28"/>
              </w:rPr>
              <w:t>I</w:t>
            </w:r>
            <w:r>
              <w:rPr>
                <w:color w:val="222222"/>
                <w:sz w:val="28"/>
              </w:rPr>
              <w:t xml:space="preserve"> этапа</w:t>
            </w:r>
            <w:r>
              <w:rPr>
                <w:color w:val="222222"/>
                <w:sz w:val="28"/>
              </w:rPr>
              <w:t xml:space="preserve"> </w:t>
            </w:r>
            <w:r>
              <w:rPr>
                <w:color w:val="222222"/>
                <w:sz w:val="28"/>
              </w:rPr>
              <w:t>О</w:t>
            </w:r>
            <w:r>
              <w:rPr>
                <w:color w:val="222222"/>
                <w:sz w:val="28"/>
              </w:rPr>
              <w:t>бщероссийского конкурса «</w:t>
            </w:r>
            <w:r>
              <w:rPr>
                <w:color w:val="222222"/>
                <w:sz w:val="28"/>
              </w:rPr>
              <w:t xml:space="preserve">Лучший преподаватель </w:t>
            </w:r>
            <w:r>
              <w:rPr>
                <w:color w:val="222222"/>
                <w:sz w:val="28"/>
              </w:rPr>
              <w:t>детской школы искусств</w:t>
            </w:r>
            <w:r>
              <w:rPr>
                <w:color w:val="222222"/>
                <w:sz w:val="28"/>
              </w:rPr>
              <w:t>» в 2026 году</w:t>
            </w:r>
          </w:p>
        </w:tc>
        <w:tc>
          <w:tcPr>
            <w:tcW w:type="dxa" w:w="5628"/>
            <w:tcMar>
              <w:top w:type="dxa" w:w="0"/>
              <w:left w:type="dxa" w:w="108"/>
              <w:bottom w:type="dxa" w:w="0"/>
              <w:right w:type="dxa" w:w="108"/>
            </w:tcMar>
          </w:tcPr>
          <w:p w14:paraId="14000000">
            <w:pPr>
              <w:pStyle w:val="Style_1"/>
              <w:rPr>
                <w:sz w:val="28"/>
              </w:rPr>
            </w:pPr>
          </w:p>
        </w:tc>
      </w:tr>
    </w:tbl>
    <w:p w14:paraId="15000000">
      <w:pPr>
        <w:pStyle w:val="Style_1"/>
        <w:ind w:firstLine="0" w:left="0" w:right="0"/>
        <w:rPr>
          <w:sz w:val="28"/>
        </w:rPr>
      </w:pPr>
    </w:p>
    <w:p w14:paraId="16000000">
      <w:pPr>
        <w:numPr>
          <w:ilvl w:val="0"/>
          <w:numId w:val="0"/>
        </w:numPr>
        <w:spacing w:after="0" w:before="0"/>
        <w:ind w:firstLine="709" w:left="0"/>
        <w:jc w:val="both"/>
        <w:rPr>
          <w:color w:val="222222"/>
          <w:sz w:val="28"/>
        </w:rPr>
      </w:pPr>
      <w:r>
        <w:rPr>
          <w:sz w:val="28"/>
        </w:rPr>
        <w:t xml:space="preserve"> </w:t>
      </w:r>
      <w:r>
        <w:rPr>
          <w:sz w:val="28"/>
        </w:rPr>
        <w:t xml:space="preserve">В целях </w:t>
      </w:r>
      <w:r>
        <w:rPr>
          <w:sz w:val="28"/>
        </w:rPr>
        <w:t xml:space="preserve">организации и проведения в Республике Татарстан </w:t>
      </w:r>
      <w:r>
        <w:rPr>
          <w:sz w:val="28"/>
        </w:rPr>
        <w:t xml:space="preserve">I </w:t>
      </w:r>
      <w:r>
        <w:rPr>
          <w:color w:val="222222"/>
          <w:sz w:val="28"/>
        </w:rPr>
        <w:t>этапа О</w:t>
      </w:r>
      <w:r>
        <w:rPr>
          <w:color w:val="222222"/>
          <w:sz w:val="28"/>
        </w:rPr>
        <w:t>бщероссийского конкурса «</w:t>
      </w:r>
      <w:r>
        <w:rPr>
          <w:color w:val="222222"/>
          <w:sz w:val="28"/>
        </w:rPr>
        <w:t>Лучший преподаватель детской школы искусств</w:t>
      </w:r>
      <w:r>
        <w:rPr>
          <w:color w:val="222222"/>
          <w:sz w:val="28"/>
        </w:rPr>
        <w:t>»</w:t>
      </w:r>
    </w:p>
    <w:p w14:paraId="17000000">
      <w:pPr>
        <w:widowControl w:val="0"/>
        <w:numPr>
          <w:ilvl w:val="0"/>
          <w:numId w:val="0"/>
        </w:numPr>
        <w:spacing w:after="0" w:before="0" w:line="240" w:lineRule="auto"/>
        <w:ind w:firstLine="0" w:left="0" w:right="0"/>
        <w:jc w:val="both"/>
        <w:outlineLvl w:val="0"/>
        <w:rPr>
          <w:sz w:val="28"/>
        </w:rPr>
      </w:pPr>
    </w:p>
    <w:p w14:paraId="18000000">
      <w:pPr>
        <w:pStyle w:val="Style_1"/>
        <w:spacing w:after="306" w:before="0"/>
        <w:ind w:firstLine="0" w:left="719" w:right="19"/>
        <w:jc w:val="both"/>
        <w:rPr>
          <w:sz w:val="28"/>
        </w:rPr>
      </w:pPr>
      <w:r>
        <w:rPr>
          <w:sz w:val="28"/>
        </w:rPr>
        <w:t>ПРИКАЗЫВАЮ:</w:t>
      </w:r>
    </w:p>
    <w:p w14:paraId="19000000">
      <w:pPr>
        <w:numPr>
          <w:ilvl w:val="0"/>
          <w:numId w:val="1"/>
        </w:numPr>
        <w:spacing w:after="0" w:before="0"/>
        <w:ind w:firstLine="784" w:left="0"/>
        <w:jc w:val="both"/>
        <w:rPr>
          <w:sz w:val="28"/>
        </w:rPr>
      </w:pPr>
      <w:r>
        <w:rPr>
          <w:sz w:val="28"/>
        </w:rPr>
        <w:t xml:space="preserve">Утвердить прилагаемый Порядок проведения в Республике Татарстан              </w:t>
      </w:r>
      <w:r>
        <w:rPr>
          <w:sz w:val="28"/>
        </w:rPr>
        <w:t>I этапа</w:t>
      </w:r>
      <w:r>
        <w:rPr>
          <w:sz w:val="28"/>
        </w:rPr>
        <w:t xml:space="preserve"> Общероссийского конкурса «</w:t>
      </w:r>
      <w:r>
        <w:rPr>
          <w:color w:val="222222"/>
          <w:sz w:val="28"/>
        </w:rPr>
        <w:t>Лучший преподаватель детской школы искусств</w:t>
      </w:r>
      <w:r>
        <w:rPr>
          <w:sz w:val="28"/>
        </w:rPr>
        <w:t>» в 2026 году (далее</w:t>
      </w:r>
      <w:r>
        <w:rPr>
          <w:sz w:val="28"/>
        </w:rPr>
        <w:t xml:space="preserve"> </w:t>
      </w:r>
      <w:r>
        <w:rPr>
          <w:sz w:val="28"/>
        </w:rPr>
        <w:t xml:space="preserve"> – </w:t>
      </w:r>
      <w:r>
        <w:rPr>
          <w:sz w:val="28"/>
        </w:rPr>
        <w:t>Конкурс).</w:t>
      </w:r>
    </w:p>
    <w:p w14:paraId="1A000000">
      <w:pPr>
        <w:numPr>
          <w:ilvl w:val="0"/>
          <w:numId w:val="1"/>
        </w:numPr>
        <w:spacing w:after="0" w:before="0"/>
        <w:ind w:firstLine="784" w:left="0"/>
        <w:jc w:val="both"/>
        <w:rPr>
          <w:sz w:val="28"/>
        </w:rPr>
      </w:pPr>
      <w:r>
        <w:rPr>
          <w:sz w:val="28"/>
        </w:rPr>
        <w:t>Назначить ответственным исполнителем по проведению Конкурс</w:t>
      </w:r>
      <w:r>
        <w:rPr>
          <w:sz w:val="28"/>
        </w:rPr>
        <w:t xml:space="preserve">а государственное бюджетное учреждение «Ресурсный центр внедрения инноваций и сохранения традиций в сфере культуры Республики Татарстан» </w:t>
      </w:r>
      <w:r>
        <w:rPr>
          <w:sz w:val="28"/>
        </w:rPr>
        <w:t xml:space="preserve">(далее – </w:t>
      </w:r>
      <w:r>
        <w:rPr>
          <w:sz w:val="28"/>
        </w:rPr>
        <w:t>Таткультресурсцентр</w:t>
      </w:r>
      <w:r>
        <w:rPr>
          <w:sz w:val="28"/>
        </w:rPr>
        <w:t>).</w:t>
      </w:r>
    </w:p>
    <w:p w14:paraId="1B000000">
      <w:pPr>
        <w:numPr>
          <w:ilvl w:val="0"/>
          <w:numId w:val="1"/>
        </w:numPr>
        <w:spacing w:after="0" w:before="0"/>
        <w:ind w:firstLine="784" w:left="0"/>
        <w:jc w:val="both"/>
        <w:rPr>
          <w:sz w:val="28"/>
        </w:rPr>
      </w:pPr>
      <w:r>
        <w:rPr>
          <w:sz w:val="28"/>
        </w:rPr>
        <w:t>Таткультресурсцентру</w:t>
      </w:r>
      <w:r>
        <w:rPr>
          <w:sz w:val="28"/>
        </w:rPr>
        <w:t xml:space="preserve"> в срок </w:t>
      </w:r>
      <w:r>
        <w:rPr>
          <w:sz w:val="28"/>
        </w:rPr>
        <w:t>до 8 июня</w:t>
      </w:r>
      <w:r>
        <w:rPr>
          <w:sz w:val="28"/>
        </w:rPr>
        <w:t xml:space="preserve"> 2026</w:t>
      </w:r>
      <w:r>
        <w:rPr>
          <w:sz w:val="28"/>
        </w:rPr>
        <w:t xml:space="preserve"> года провести </w:t>
      </w:r>
      <w:r>
        <w:rPr>
          <w:sz w:val="28"/>
        </w:rPr>
        <w:t>I этап Конкурса и</w:t>
      </w:r>
      <w:r>
        <w:rPr>
          <w:sz w:val="28"/>
        </w:rPr>
        <w:t xml:space="preserve"> направить в адрес Министерства культуры Республики Татарстан необходимые документы о результатах Конкурса для участия победителя</w:t>
      </w:r>
      <w:r>
        <w:rPr>
          <w:sz w:val="28"/>
        </w:rPr>
        <w:t xml:space="preserve"> </w:t>
      </w:r>
      <w:r>
        <w:rPr>
          <w:sz w:val="28"/>
        </w:rPr>
        <w:t xml:space="preserve">I этапа Конкурса </w:t>
      </w:r>
      <w:r>
        <w:rPr>
          <w:sz w:val="28"/>
        </w:rPr>
        <w:t xml:space="preserve">во </w:t>
      </w:r>
      <w:r>
        <w:rPr>
          <w:sz w:val="28"/>
        </w:rPr>
        <w:t>II</w:t>
      </w:r>
      <w:r>
        <w:rPr>
          <w:sz w:val="28"/>
        </w:rPr>
        <w:t xml:space="preserve"> этапе</w:t>
      </w:r>
      <w:r>
        <w:rPr>
          <w:color w:val="222222"/>
          <w:sz w:val="28"/>
        </w:rPr>
        <w:t>.</w:t>
      </w:r>
      <w:r>
        <w:rPr>
          <w:sz w:val="28"/>
        </w:rPr>
        <w:t xml:space="preserve"> </w:t>
      </w:r>
    </w:p>
    <w:p w14:paraId="1C000000">
      <w:pPr>
        <w:numPr>
          <w:ilvl w:val="0"/>
          <w:numId w:val="1"/>
        </w:numPr>
        <w:spacing w:after="0" w:before="0"/>
        <w:ind w:firstLine="784" w:left="0"/>
        <w:jc w:val="both"/>
        <w:rPr>
          <w:sz w:val="28"/>
        </w:rPr>
      </w:pPr>
      <w:r>
        <w:rPr>
          <w:sz w:val="28"/>
        </w:rPr>
        <w:t>Отделу научных исследований, инноваций и развития профессиональных компетенций Министерства культуры Республики Татарстан в срок до 1 июля 2026 года направить необходимые для участия победителя</w:t>
      </w:r>
      <w:r>
        <w:rPr>
          <w:sz w:val="28"/>
        </w:rPr>
        <w:t xml:space="preserve"> </w:t>
      </w:r>
      <w:r>
        <w:rPr>
          <w:sz w:val="28"/>
        </w:rPr>
        <w:t xml:space="preserve">I этапа Конкурса во II этапе </w:t>
      </w:r>
      <w:r>
        <w:rPr>
          <w:sz w:val="28"/>
        </w:rPr>
        <w:t xml:space="preserve">документы в Департамент региональной политики, образования и проектного управления Министерства культуры Российской Федерации. </w:t>
      </w:r>
    </w:p>
    <w:p w14:paraId="1D000000">
      <w:pPr>
        <w:numPr>
          <w:ilvl w:val="0"/>
          <w:numId w:val="1"/>
        </w:numPr>
        <w:spacing w:after="0" w:before="0"/>
        <w:ind w:firstLine="784" w:left="0"/>
        <w:jc w:val="both"/>
        <w:rPr>
          <w:sz w:val="28"/>
        </w:rPr>
      </w:pPr>
      <w:r>
        <w:rPr>
          <w:sz w:val="28"/>
        </w:rPr>
        <w:t>Контроль за</w:t>
      </w:r>
      <w:r>
        <w:rPr>
          <w:sz w:val="28"/>
        </w:rPr>
        <w:t xml:space="preserve"> исполнением </w:t>
      </w:r>
      <w:r>
        <w:rPr>
          <w:sz w:val="28"/>
        </w:rPr>
        <w:t>настоящего приказа возложить на первого заместителя министра культуры Республики Татарстан Ю.И. Адгамову.</w:t>
      </w:r>
    </w:p>
    <w:p w14:paraId="1E000000">
      <w:pPr>
        <w:spacing w:after="0" w:before="0"/>
        <w:ind w:firstLine="784" w:left="0"/>
        <w:jc w:val="both"/>
        <w:rPr>
          <w:sz w:val="28"/>
        </w:rPr>
      </w:pPr>
    </w:p>
    <w:p w14:paraId="1F000000">
      <w:pPr>
        <w:pStyle w:val="Style_1"/>
        <w:rPr>
          <w:rFonts w:ascii="Calibri" w:hAnsi="Calibri"/>
          <w:sz w:val="28"/>
        </w:rPr>
      </w:pPr>
    </w:p>
    <w:p w14:paraId="20000000">
      <w:pPr>
        <w:pStyle w:val="Style_1"/>
        <w:rPr>
          <w:rFonts w:ascii="Calibri" w:hAnsi="Calibri"/>
          <w:sz w:val="28"/>
        </w:rPr>
      </w:pPr>
      <w:r>
        <w:rPr>
          <w:sz w:val="28"/>
        </w:rPr>
        <w:t>Министр                                                                                                           И.Х. Аюпова</w:t>
      </w:r>
    </w:p>
    <w:sectPr>
      <w:type w:val="nextPage"/>
      <w:pgSz w:h="16838" w:orient="portrait" w:w="11906"/>
      <w:pgMar w:bottom="1134" w:footer="0" w:gutter="0" w:header="0" w:left="1134" w:right="56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start w:val="1"/>
      <w:numFmt w:val="decimal"/>
      <w:lvlText w:val=""/>
      <w:lvlJc w:val="left"/>
      <w:pPr>
        <w:tabs>
          <w:tab w:leader="none" w:pos="0" w:val="left"/>
        </w:tabs>
        <w:ind w:firstLine="0" w:left="0"/>
      </w:pPr>
    </w:lvl>
    <w:lvl w:ilvl="1">
      <w:start w:val="1"/>
      <w:numFmt w:val="decimal"/>
      <w:lvlText w:val=""/>
      <w:lvlJc w:val="left"/>
      <w:pPr>
        <w:tabs>
          <w:tab w:leader="none" w:pos="0" w:val="left"/>
        </w:tabs>
        <w:ind w:firstLine="0" w:left="0"/>
      </w:pPr>
    </w:lvl>
    <w:lvl w:ilvl="2">
      <w:start w:val="1"/>
      <w:numFmt w:val="decimal"/>
      <w:pStyle w:val="Style_14"/>
      <w:lvlText w:val=""/>
      <w:lvlJc w:val="left"/>
      <w:pPr>
        <w:tabs>
          <w:tab w:leader="none" w:pos="0" w:val="left"/>
        </w:tabs>
        <w:ind w:firstLine="0" w:left="0"/>
      </w:pPr>
    </w:lvl>
    <w:lvl w:ilvl="3">
      <w:start w:val="1"/>
      <w:numFmt w:val="decimal"/>
      <w:lvlText w:val=""/>
      <w:lvlJc w:val="left"/>
      <w:pPr>
        <w:tabs>
          <w:tab w:leader="none" w:pos="0" w:val="left"/>
        </w:tabs>
        <w:ind w:firstLine="0" w:left="0"/>
      </w:pPr>
    </w:lvl>
    <w:lvl w:ilvl="4">
      <w:start w:val="1"/>
      <w:numFmt w:val="decimal"/>
      <w:lvlText w:val=""/>
      <w:lvlJc w:val="left"/>
      <w:pPr>
        <w:tabs>
          <w:tab w:leader="none" w:pos="0" w:val="left"/>
        </w:tabs>
        <w:ind w:firstLine="0" w:left="0"/>
      </w:pPr>
    </w:lvl>
    <w:lvl w:ilvl="5">
      <w:start w:val="1"/>
      <w:numFmt w:val="decimal"/>
      <w:lvlText w:val=""/>
      <w:lvlJc w:val="left"/>
      <w:pPr>
        <w:tabs>
          <w:tab w:leader="none" w:pos="0" w:val="left"/>
        </w:tabs>
        <w:ind w:firstLine="0" w:left="0"/>
      </w:pPr>
    </w:lvl>
    <w:lvl w:ilvl="6">
      <w:start w:val="1"/>
      <w:numFmt w:val="decimal"/>
      <w:lvlText w:val=""/>
      <w:lvlJc w:val="left"/>
      <w:pPr>
        <w:tabs>
          <w:tab w:leader="none" w:pos="0" w:val="left"/>
        </w:tabs>
        <w:ind w:firstLine="0" w:left="0"/>
      </w:pPr>
    </w:lvl>
    <w:lvl w:ilvl="7">
      <w:start w:val="1"/>
      <w:numFmt w:val="decimal"/>
      <w:lvlText w:val=""/>
      <w:lvlJc w:val="left"/>
      <w:pPr>
        <w:tabs>
          <w:tab w:leader="none" w:pos="0" w:val="left"/>
        </w:tabs>
        <w:ind w:firstLine="0" w:left="0"/>
      </w:pPr>
    </w:lvl>
    <w:lvl w:ilvl="8">
      <w:start w:val="1"/>
      <w:numFmt w:val="decimal"/>
      <w:lvlText w:val=""/>
      <w:lvlJc w:val="left"/>
      <w:pPr>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PT Astra Serif" w:hAnsi="PT Astra Serif"/>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ind/>
    </w:pPr>
    <w:rPr>
      <w:rFonts w:ascii="Times New Roman" w:hAnsi="Times New Roman"/>
      <w:color w:val="000000"/>
      <w:sz w:val="20"/>
    </w:rPr>
  </w:style>
  <w:style w:default="1" w:styleId="Style_1_ch" w:type="character">
    <w:name w:val="Normal"/>
    <w:link w:val="Style_1"/>
    <w:rPr>
      <w:rFonts w:ascii="Times New Roman" w:hAnsi="Times New Roman"/>
      <w:color w:val="000000"/>
      <w:sz w:val="20"/>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Указатель"/>
    <w:basedOn w:val="Style_1"/>
    <w:link w:val="Style_4_ch"/>
    <w:rPr>
      <w:rFonts w:ascii="PT Astra Serif" w:hAnsi="PT Astra Serif"/>
    </w:rPr>
  </w:style>
  <w:style w:styleId="Style_4_ch" w:type="character">
    <w:name w:val="Указатель"/>
    <w:basedOn w:val="Style_1_ch"/>
    <w:link w:val="Style_4"/>
    <w:rPr>
      <w:rFonts w:ascii="PT Astra Serif" w:hAnsi="PT Astra Serif"/>
    </w:rPr>
  </w:style>
  <w:style w:styleId="Style_5" w:type="paragraph">
    <w:name w:val="Ñòèëü1"/>
    <w:basedOn w:val="Style_1"/>
    <w:link w:val="Style_5_ch"/>
    <w:pPr>
      <w:spacing w:line="288" w:lineRule="auto"/>
      <w:ind/>
    </w:pPr>
    <w:rPr>
      <w:sz w:val="28"/>
    </w:rPr>
  </w:style>
  <w:style w:styleId="Style_5_ch" w:type="character">
    <w:name w:val="Ñòèëü1"/>
    <w:basedOn w:val="Style_1_ch"/>
    <w:link w:val="Style_5"/>
    <w:rPr>
      <w:sz w:val="28"/>
    </w:rPr>
  </w:style>
  <w:style w:styleId="Style_6" w:type="paragraph">
    <w:name w:val="toc 6"/>
    <w:next w:val="Style_1"/>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Без интервала"/>
    <w:link w:val="Style_7_ch"/>
    <w:pPr>
      <w:widowControl w:val="1"/>
      <w:ind/>
    </w:pPr>
    <w:rPr>
      <w:rFonts w:ascii="Calibri" w:hAnsi="Calibri"/>
      <w:color w:val="000000"/>
      <w:sz w:val="22"/>
    </w:rPr>
  </w:style>
  <w:style w:styleId="Style_7_ch" w:type="character">
    <w:name w:val="Без интервала"/>
    <w:link w:val="Style_7"/>
    <w:rPr>
      <w:rFonts w:ascii="Calibri" w:hAnsi="Calibri"/>
      <w:color w:val="000000"/>
      <w:sz w:val="22"/>
    </w:rPr>
  </w:style>
  <w:style w:styleId="Style_8" w:type="paragraph">
    <w:name w:val="toc 7"/>
    <w:next w:val="Style_1"/>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WW8Num14z1"/>
    <w:link w:val="Style_9_ch"/>
    <w:rPr>
      <w:rFonts w:ascii="Courier New" w:hAnsi="Courier New"/>
    </w:rPr>
  </w:style>
  <w:style w:styleId="Style_9_ch" w:type="character">
    <w:name w:val="WW8Num14z1"/>
    <w:link w:val="Style_9"/>
    <w:rPr>
      <w:rFonts w:ascii="Courier New" w:hAnsi="Courier New"/>
    </w:rPr>
  </w:style>
  <w:style w:styleId="Style_10" w:type="paragraph">
    <w:name w:val="il"/>
    <w:link w:val="Style_10_ch"/>
  </w:style>
  <w:style w:styleId="Style_10_ch" w:type="character">
    <w:name w:val="il"/>
    <w:link w:val="Style_10"/>
  </w:style>
  <w:style w:styleId="Style_11" w:type="paragraph">
    <w:name w:val="WW8Num13z1"/>
    <w:link w:val="Style_11_ch"/>
    <w:rPr>
      <w:rFonts w:ascii="Courier New" w:hAnsi="Courier New"/>
    </w:rPr>
  </w:style>
  <w:style w:styleId="Style_11_ch" w:type="character">
    <w:name w:val="WW8Num13z1"/>
    <w:link w:val="Style_11"/>
    <w:rPr>
      <w:rFonts w:ascii="Courier New" w:hAnsi="Courier New"/>
    </w:rPr>
  </w:style>
  <w:style w:styleId="Style_12" w:type="paragraph">
    <w:name w:val="Содержимое врезки"/>
    <w:basedOn w:val="Style_1"/>
    <w:link w:val="Style_12_ch"/>
  </w:style>
  <w:style w:styleId="Style_12_ch" w:type="character">
    <w:name w:val="Содержимое врезки"/>
    <w:basedOn w:val="Style_1_ch"/>
    <w:link w:val="Style_12"/>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1"/>
    <w:next w:val="Style_15"/>
    <w:link w:val="Style_14_ch"/>
    <w:uiPriority w:val="9"/>
    <w:qFormat/>
    <w:pPr>
      <w:numPr>
        <w:ilvl w:val="2"/>
        <w:numId w:val="2"/>
      </w:numPr>
      <w:spacing w:after="300" w:before="150"/>
      <w:ind/>
      <w:outlineLvl w:val="2"/>
    </w:pPr>
    <w:rPr>
      <w:rFonts w:ascii="Arial" w:hAnsi="Arial"/>
      <w:color w:val="5185B4"/>
      <w:spacing w:val="-15"/>
      <w:sz w:val="27"/>
    </w:rPr>
  </w:style>
  <w:style w:styleId="Style_14_ch" w:type="character">
    <w:name w:val="heading 3"/>
    <w:basedOn w:val="Style_1_ch"/>
    <w:link w:val="Style_14"/>
    <w:rPr>
      <w:rFonts w:ascii="Arial" w:hAnsi="Arial"/>
      <w:color w:val="5185B4"/>
      <w:spacing w:val="-15"/>
      <w:sz w:val="27"/>
    </w:rPr>
  </w:style>
  <w:style w:styleId="Style_16" w:type="paragraph">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
    <w:link w:val="Style_16_ch"/>
    <w:pPr>
      <w:spacing w:after="280" w:before="280"/>
      <w:ind/>
    </w:pPr>
    <w:rPr>
      <w:rFonts w:ascii="Tahoma" w:hAnsi="Tahoma"/>
    </w:rPr>
  </w:style>
  <w:style w:styleId="Style_16_ch" w:type="character">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_ch"/>
    <w:link w:val="Style_16"/>
    <w:rPr>
      <w:rFonts w:ascii="Tahoma" w:hAnsi="Tahoma"/>
    </w:rPr>
  </w:style>
  <w:style w:styleId="Style_17" w:type="paragraph">
    <w:name w:val="Заголовок таблицы"/>
    <w:basedOn w:val="Style_18"/>
    <w:link w:val="Style_17_ch"/>
    <w:pPr>
      <w:ind/>
      <w:jc w:val="center"/>
    </w:pPr>
    <w:rPr>
      <w:b w:val="1"/>
    </w:rPr>
  </w:style>
  <w:style w:styleId="Style_17_ch" w:type="character">
    <w:name w:val="Заголовок таблицы"/>
    <w:basedOn w:val="Style_18_ch"/>
    <w:link w:val="Style_17"/>
    <w:rPr>
      <w:b w:val="1"/>
    </w:rPr>
  </w:style>
  <w:style w:styleId="Style_19" w:type="paragraph">
    <w:name w:val="WW8Num14z0"/>
    <w:link w:val="Style_19_ch"/>
    <w:rPr>
      <w:rFonts w:ascii="Symbol" w:hAnsi="Symbol"/>
    </w:rPr>
  </w:style>
  <w:style w:styleId="Style_19_ch" w:type="character">
    <w:name w:val="WW8Num14z0"/>
    <w:link w:val="Style_19"/>
    <w:rPr>
      <w:rFonts w:ascii="Symbol" w:hAnsi="Symbol"/>
    </w:rPr>
  </w:style>
  <w:style w:styleId="Style_20" w:type="paragraph">
    <w:name w:val="Нижний колонтитул Знак"/>
    <w:link w:val="Style_20_ch"/>
  </w:style>
  <w:style w:styleId="Style_20_ch" w:type="character">
    <w:name w:val="Нижний колонтитул Знак"/>
    <w:link w:val="Style_20"/>
  </w:style>
  <w:style w:styleId="Style_21" w:type="paragraph">
    <w:name w:val="Название Знак"/>
    <w:link w:val="Style_21_ch"/>
    <w:rPr>
      <w:b w:val="1"/>
      <w:sz w:val="28"/>
    </w:rPr>
  </w:style>
  <w:style w:styleId="Style_21_ch" w:type="character">
    <w:name w:val="Название Знак"/>
    <w:link w:val="Style_21"/>
    <w:rPr>
      <w:b w:val="1"/>
      <w:sz w:val="28"/>
    </w:rPr>
  </w:style>
  <w:style w:styleId="Style_22" w:type="paragraph">
    <w:name w:val="Основной шрифт абзаца"/>
    <w:link w:val="Style_22_ch"/>
  </w:style>
  <w:style w:styleId="Style_22_ch" w:type="character">
    <w:name w:val="Основной шрифт абзаца"/>
    <w:link w:val="Style_22"/>
  </w:style>
  <w:style w:styleId="Style_23" w:type="paragraph">
    <w:name w:val="Верхний колонтитул Знак"/>
    <w:link w:val="Style_23_ch"/>
    <w:rPr>
      <w:sz w:val="20"/>
    </w:rPr>
  </w:style>
  <w:style w:styleId="Style_23_ch" w:type="character">
    <w:name w:val="Верхний колонтитул Знак"/>
    <w:link w:val="Style_23"/>
    <w:rPr>
      <w:sz w:val="20"/>
    </w:rPr>
  </w:style>
  <w:style w:styleId="Style_24" w:type="paragraph">
    <w:name w:val="WW8Num10z0"/>
    <w:link w:val="Style_24_ch"/>
  </w:style>
  <w:style w:styleId="Style_24_ch" w:type="character">
    <w:name w:val="WW8Num10z0"/>
    <w:link w:val="Style_24"/>
  </w:style>
  <w:style w:styleId="Style_18" w:type="paragraph">
    <w:name w:val="Содержимое таблицы"/>
    <w:basedOn w:val="Style_1"/>
    <w:link w:val="Style_18_ch"/>
    <w:pPr>
      <w:widowControl w:val="0"/>
      <w:ind/>
    </w:pPr>
  </w:style>
  <w:style w:styleId="Style_18_ch" w:type="character">
    <w:name w:val="Содержимое таблицы"/>
    <w:basedOn w:val="Style_1_ch"/>
    <w:link w:val="Style_18"/>
  </w:style>
  <w:style w:styleId="Style_25" w:type="paragraph">
    <w:name w:val="Caption"/>
    <w:basedOn w:val="Style_1"/>
    <w:link w:val="Style_25_ch"/>
    <w:pPr>
      <w:spacing w:after="120" w:before="120"/>
      <w:ind/>
    </w:pPr>
    <w:rPr>
      <w:rFonts w:ascii="PT Astra Serif" w:hAnsi="PT Astra Serif"/>
      <w:i w:val="1"/>
      <w:sz w:val="24"/>
    </w:rPr>
  </w:style>
  <w:style w:styleId="Style_25_ch" w:type="character">
    <w:name w:val="Caption"/>
    <w:basedOn w:val="Style_1_ch"/>
    <w:link w:val="Style_25"/>
    <w:rPr>
      <w:rFonts w:ascii="PT Astra Serif" w:hAnsi="PT Astra Serif"/>
      <w:i w:val="1"/>
      <w:sz w:val="24"/>
    </w:rPr>
  </w:style>
  <w:style w:styleId="Style_26" w:type="paragraph">
    <w:name w:val="toc 3"/>
    <w:next w:val="Style_1"/>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Колонтитул"/>
    <w:basedOn w:val="Style_1"/>
    <w:link w:val="Style_27_ch"/>
    <w:pPr>
      <w:tabs>
        <w:tab w:leader="none" w:pos="708" w:val="clear"/>
        <w:tab w:leader="none" w:pos="4819" w:val="center"/>
        <w:tab w:leader="none" w:pos="9638" w:val="right"/>
      </w:tabs>
      <w:ind/>
    </w:pPr>
  </w:style>
  <w:style w:styleId="Style_27_ch" w:type="character">
    <w:name w:val="Колонтитул"/>
    <w:basedOn w:val="Style_1_ch"/>
    <w:link w:val="Style_27"/>
  </w:style>
  <w:style w:styleId="Style_28" w:type="paragraph">
    <w:name w:val="apple-style-span"/>
    <w:link w:val="Style_28_ch"/>
  </w:style>
  <w:style w:styleId="Style_28_ch" w:type="character">
    <w:name w:val="apple-style-span"/>
    <w:link w:val="Style_28"/>
  </w:style>
  <w:style w:styleId="Style_29" w:type="paragraph">
    <w:name w:val="WW8Num5z1"/>
    <w:link w:val="Style_29_ch"/>
    <w:rPr>
      <w:rFonts w:ascii="Courier New" w:hAnsi="Courier New"/>
    </w:rPr>
  </w:style>
  <w:style w:styleId="Style_29_ch" w:type="character">
    <w:name w:val="WW8Num5z1"/>
    <w:link w:val="Style_29"/>
    <w:rPr>
      <w:rFonts w:ascii="Courier New" w:hAnsi="Courier New"/>
    </w:rPr>
  </w:style>
  <w:style w:styleId="Style_30" w:type="paragraph">
    <w:name w:val="Ñòèëü1 Знак"/>
    <w:link w:val="Style_30_ch"/>
    <w:rPr>
      <w:sz w:val="28"/>
    </w:rPr>
  </w:style>
  <w:style w:styleId="Style_30_ch" w:type="character">
    <w:name w:val="Ñòèëü1 Знак"/>
    <w:link w:val="Style_30"/>
    <w:rPr>
      <w:sz w:val="28"/>
    </w:rPr>
  </w:style>
  <w:style w:styleId="Style_31" w:type="paragraph">
    <w:name w:val="Header"/>
    <w:basedOn w:val="Style_1"/>
    <w:link w:val="Style_31_ch"/>
  </w:style>
  <w:style w:styleId="Style_31_ch" w:type="character">
    <w:name w:val="Header"/>
    <w:basedOn w:val="Style_1_ch"/>
    <w:link w:val="Style_31"/>
  </w:style>
  <w:style w:styleId="Style_32" w:type="paragraph">
    <w:name w:val="WW8Num1z0"/>
    <w:link w:val="Style_32_ch"/>
  </w:style>
  <w:style w:styleId="Style_32_ch" w:type="character">
    <w:name w:val="WW8Num1z0"/>
    <w:link w:val="Style_32"/>
  </w:style>
  <w:style w:styleId="Style_33" w:type="paragraph">
    <w:name w:val="Абзац списка"/>
    <w:basedOn w:val="Style_1"/>
    <w:link w:val="Style_33_ch"/>
    <w:pPr>
      <w:spacing w:after="0" w:before="0"/>
      <w:ind w:firstLine="0" w:left="720" w:right="0"/>
      <w:contextualSpacing w:val="1"/>
      <w:jc w:val="center"/>
    </w:pPr>
    <w:rPr>
      <w:sz w:val="28"/>
    </w:rPr>
  </w:style>
  <w:style w:styleId="Style_33_ch" w:type="character">
    <w:name w:val="Абзац списка"/>
    <w:basedOn w:val="Style_1_ch"/>
    <w:link w:val="Style_33"/>
    <w:rPr>
      <w:sz w:val="28"/>
    </w:rPr>
  </w:style>
  <w:style w:styleId="Style_34" w:type="paragraph">
    <w:name w:val="heading 5"/>
    <w:next w:val="Style_1"/>
    <w:link w:val="Style_34_ch"/>
    <w:uiPriority w:val="9"/>
    <w:qFormat/>
    <w:pPr>
      <w:spacing w:after="120" w:before="120"/>
      <w:ind/>
      <w:jc w:val="both"/>
      <w:outlineLvl w:val="4"/>
    </w:pPr>
    <w:rPr>
      <w:rFonts w:ascii="XO Thames" w:hAnsi="XO Thames"/>
      <w:b w:val="1"/>
      <w:sz w:val="22"/>
    </w:rPr>
  </w:style>
  <w:style w:styleId="Style_34_ch" w:type="character">
    <w:name w:val="heading 5"/>
    <w:link w:val="Style_34"/>
    <w:rPr>
      <w:rFonts w:ascii="XO Thames" w:hAnsi="XO Thames"/>
      <w:b w:val="1"/>
      <w:sz w:val="22"/>
    </w:rPr>
  </w:style>
  <w:style w:styleId="Style_35" w:type="paragraph">
    <w:name w:val="heading 1"/>
    <w:next w:val="Style_1"/>
    <w:link w:val="Style_35_ch"/>
    <w:uiPriority w:val="9"/>
    <w:qFormat/>
    <w:pPr>
      <w:spacing w:after="120" w:before="120"/>
      <w:ind/>
      <w:jc w:val="both"/>
      <w:outlineLvl w:val="0"/>
    </w:pPr>
    <w:rPr>
      <w:rFonts w:ascii="XO Thames" w:hAnsi="XO Thames"/>
      <w:b w:val="1"/>
      <w:sz w:val="32"/>
    </w:rPr>
  </w:style>
  <w:style w:styleId="Style_35_ch" w:type="character">
    <w:name w:val="heading 1"/>
    <w:link w:val="Style_35"/>
    <w:rPr>
      <w:rFonts w:ascii="XO Thames" w:hAnsi="XO Thames"/>
      <w:b w:val="1"/>
      <w:sz w:val="32"/>
    </w:rPr>
  </w:style>
  <w:style w:styleId="Style_36" w:type="paragraph">
    <w:name w:val="Hyperlink"/>
    <w:link w:val="Style_36_ch"/>
    <w:rPr>
      <w:color w:val="008000"/>
      <w:u w:val="single"/>
    </w:rPr>
  </w:style>
  <w:style w:styleId="Style_36_ch" w:type="character">
    <w:name w:val="Hyperlink"/>
    <w:link w:val="Style_36"/>
    <w:rPr>
      <w:color w:val="008000"/>
      <w:u w:val="single"/>
    </w:rPr>
  </w:style>
  <w:style w:styleId="Style_37" w:type="paragraph">
    <w:name w:val="Footnote"/>
    <w:link w:val="Style_37_ch"/>
    <w:pPr>
      <w:ind w:firstLine="851" w:left="0"/>
      <w:jc w:val="both"/>
    </w:pPr>
    <w:rPr>
      <w:rFonts w:ascii="XO Thames" w:hAnsi="XO Thames"/>
      <w:sz w:val="22"/>
    </w:rPr>
  </w:style>
  <w:style w:styleId="Style_37_ch" w:type="character">
    <w:name w:val="Footnote"/>
    <w:link w:val="Style_37"/>
    <w:rPr>
      <w:rFonts w:ascii="XO Thames" w:hAnsi="XO Thames"/>
      <w:sz w:val="22"/>
    </w:rPr>
  </w:style>
  <w:style w:styleId="Style_38" w:type="paragraph">
    <w:name w:val="toc 1"/>
    <w:next w:val="Style_1"/>
    <w:link w:val="Style_38_ch"/>
    <w:uiPriority w:val="39"/>
    <w:pPr>
      <w:ind w:firstLine="0" w:left="0"/>
      <w:jc w:val="left"/>
    </w:pPr>
    <w:rPr>
      <w:rFonts w:ascii="XO Thames" w:hAnsi="XO Thames"/>
      <w:b w:val="1"/>
      <w:sz w:val="28"/>
    </w:rPr>
  </w:style>
  <w:style w:styleId="Style_38_ch" w:type="character">
    <w:name w:val="toc 1"/>
    <w:link w:val="Style_38"/>
    <w:rPr>
      <w:rFonts w:ascii="XO Thames" w:hAnsi="XO Thames"/>
      <w:b w:val="1"/>
      <w:sz w:val="28"/>
    </w:rPr>
  </w:style>
  <w:style w:styleId="Style_39" w:type="paragraph">
    <w:name w:val="Header and Footer"/>
    <w:link w:val="Style_39_ch"/>
    <w:pPr>
      <w:spacing w:line="240" w:lineRule="auto"/>
      <w:ind/>
      <w:jc w:val="both"/>
    </w:pPr>
    <w:rPr>
      <w:rFonts w:ascii="XO Thames" w:hAnsi="XO Thames"/>
      <w:sz w:val="28"/>
    </w:rPr>
  </w:style>
  <w:style w:styleId="Style_39_ch" w:type="character">
    <w:name w:val="Header and Footer"/>
    <w:link w:val="Style_39"/>
    <w:rPr>
      <w:rFonts w:ascii="XO Thames" w:hAnsi="XO Thames"/>
      <w:sz w:val="28"/>
    </w:rPr>
  </w:style>
  <w:style w:styleId="Style_40" w:type="paragraph">
    <w:name w:val="WW8Num13z3"/>
    <w:link w:val="Style_40_ch"/>
    <w:rPr>
      <w:rFonts w:ascii="Symbol" w:hAnsi="Symbol"/>
    </w:rPr>
  </w:style>
  <w:style w:styleId="Style_40_ch" w:type="character">
    <w:name w:val="WW8Num13z3"/>
    <w:link w:val="Style_40"/>
    <w:rPr>
      <w:rFonts w:ascii="Symbol" w:hAnsi="Symbol"/>
    </w:rPr>
  </w:style>
  <w:style w:styleId="Style_41" w:type="paragraph">
    <w:name w:val="Обычный (веб)"/>
    <w:basedOn w:val="Style_1"/>
    <w:link w:val="Style_41_ch"/>
    <w:pPr>
      <w:spacing w:after="280" w:before="280"/>
      <w:ind/>
    </w:pPr>
    <w:rPr>
      <w:sz w:val="24"/>
    </w:rPr>
  </w:style>
  <w:style w:styleId="Style_41_ch" w:type="character">
    <w:name w:val="Обычный (веб)"/>
    <w:basedOn w:val="Style_1_ch"/>
    <w:link w:val="Style_41"/>
    <w:rPr>
      <w:sz w:val="24"/>
    </w:rPr>
  </w:style>
  <w:style w:styleId="Style_42" w:type="paragraph">
    <w:name w:val="toc 9"/>
    <w:next w:val="Style_1"/>
    <w:link w:val="Style_42_ch"/>
    <w:uiPriority w:val="39"/>
    <w:pPr>
      <w:ind w:firstLine="0" w:left="1600"/>
      <w:jc w:val="left"/>
    </w:pPr>
    <w:rPr>
      <w:rFonts w:ascii="XO Thames" w:hAnsi="XO Thames"/>
      <w:sz w:val="28"/>
    </w:rPr>
  </w:style>
  <w:style w:styleId="Style_42_ch" w:type="character">
    <w:name w:val="toc 9"/>
    <w:link w:val="Style_42"/>
    <w:rPr>
      <w:rFonts w:ascii="XO Thames" w:hAnsi="XO Thames"/>
      <w:sz w:val="28"/>
    </w:rPr>
  </w:style>
  <w:style w:styleId="Style_43" w:type="paragraph">
    <w:name w:val="Текст выноски"/>
    <w:basedOn w:val="Style_1"/>
    <w:link w:val="Style_43_ch"/>
    <w:rPr>
      <w:rFonts w:ascii="Tahoma" w:hAnsi="Tahoma"/>
      <w:sz w:val="16"/>
    </w:rPr>
  </w:style>
  <w:style w:styleId="Style_43_ch" w:type="character">
    <w:name w:val="Текст выноски"/>
    <w:basedOn w:val="Style_1_ch"/>
    <w:link w:val="Style_43"/>
    <w:rPr>
      <w:rFonts w:ascii="Tahoma" w:hAnsi="Tahoma"/>
      <w:sz w:val="16"/>
    </w:rPr>
  </w:style>
  <w:style w:styleId="Style_44" w:type="paragraph">
    <w:name w:val="WW8Num13z2"/>
    <w:link w:val="Style_44_ch"/>
    <w:rPr>
      <w:rFonts w:ascii="Wingdings" w:hAnsi="Wingdings"/>
    </w:rPr>
  </w:style>
  <w:style w:styleId="Style_44_ch" w:type="character">
    <w:name w:val="WW8Num13z2"/>
    <w:link w:val="Style_44"/>
    <w:rPr>
      <w:rFonts w:ascii="Wingdings" w:hAnsi="Wingdings"/>
    </w:rPr>
  </w:style>
  <w:style w:styleId="Style_45" w:type="paragraph">
    <w:name w:val="WW8Num5z2"/>
    <w:link w:val="Style_45_ch"/>
    <w:rPr>
      <w:rFonts w:ascii="Wingdings" w:hAnsi="Wingdings"/>
    </w:rPr>
  </w:style>
  <w:style w:styleId="Style_45_ch" w:type="character">
    <w:name w:val="WW8Num5z2"/>
    <w:link w:val="Style_45"/>
    <w:rPr>
      <w:rFonts w:ascii="Wingdings" w:hAnsi="Wingdings"/>
    </w:rPr>
  </w:style>
  <w:style w:styleId="Style_46" w:type="paragraph">
    <w:name w:val="WW8Num14z2"/>
    <w:link w:val="Style_46_ch"/>
    <w:rPr>
      <w:rFonts w:ascii="Wingdings" w:hAnsi="Wingdings"/>
    </w:rPr>
  </w:style>
  <w:style w:styleId="Style_46_ch" w:type="character">
    <w:name w:val="WW8Num14z2"/>
    <w:link w:val="Style_46"/>
    <w:rPr>
      <w:rFonts w:ascii="Wingdings" w:hAnsi="Wingdings"/>
    </w:rPr>
  </w:style>
  <w:style w:styleId="Style_47" w:type="paragraph">
    <w:name w:val="Заголовок 3 Знак"/>
    <w:link w:val="Style_47_ch"/>
    <w:rPr>
      <w:rFonts w:ascii="Arial" w:hAnsi="Arial"/>
      <w:color w:val="5185B4"/>
      <w:spacing w:val="-15"/>
      <w:sz w:val="27"/>
    </w:rPr>
  </w:style>
  <w:style w:styleId="Style_47_ch" w:type="character">
    <w:name w:val="Заголовок 3 Знак"/>
    <w:link w:val="Style_47"/>
    <w:rPr>
      <w:rFonts w:ascii="Arial" w:hAnsi="Arial"/>
      <w:color w:val="5185B4"/>
      <w:spacing w:val="-15"/>
      <w:sz w:val="27"/>
    </w:rPr>
  </w:style>
  <w:style w:styleId="Style_48" w:type="paragraph">
    <w:name w:val="WW8Num13z0"/>
    <w:link w:val="Style_48_ch"/>
    <w:rPr>
      <w:rFonts w:ascii="Times New Roman" w:hAnsi="Times New Roman"/>
    </w:rPr>
  </w:style>
  <w:style w:styleId="Style_48_ch" w:type="character">
    <w:name w:val="WW8Num13z0"/>
    <w:link w:val="Style_48"/>
    <w:rPr>
      <w:rFonts w:ascii="Times New Roman" w:hAnsi="Times New Roman"/>
    </w:rPr>
  </w:style>
  <w:style w:styleId="Style_49" w:type="paragraph">
    <w:name w:val="toc 8"/>
    <w:next w:val="Style_1"/>
    <w:link w:val="Style_49_ch"/>
    <w:uiPriority w:val="39"/>
    <w:pPr>
      <w:ind w:firstLine="0" w:left="1400"/>
      <w:jc w:val="left"/>
    </w:pPr>
    <w:rPr>
      <w:rFonts w:ascii="XO Thames" w:hAnsi="XO Thames"/>
      <w:sz w:val="28"/>
    </w:rPr>
  </w:style>
  <w:style w:styleId="Style_49_ch" w:type="character">
    <w:name w:val="toc 8"/>
    <w:link w:val="Style_49"/>
    <w:rPr>
      <w:rFonts w:ascii="XO Thames" w:hAnsi="XO Thames"/>
      <w:sz w:val="28"/>
    </w:rPr>
  </w:style>
  <w:style w:styleId="Style_50" w:type="paragraph">
    <w:name w:val="Footer"/>
    <w:basedOn w:val="Style_1"/>
    <w:link w:val="Style_50_ch"/>
  </w:style>
  <w:style w:styleId="Style_50_ch" w:type="character">
    <w:name w:val="Footer"/>
    <w:basedOn w:val="Style_1_ch"/>
    <w:link w:val="Style_50"/>
  </w:style>
  <w:style w:styleId="Style_51" w:type="paragraph">
    <w:name w:val="Заголовок"/>
    <w:basedOn w:val="Style_1"/>
    <w:next w:val="Style_15"/>
    <w:link w:val="Style_51_ch"/>
    <w:pPr>
      <w:ind/>
      <w:jc w:val="center"/>
    </w:pPr>
    <w:rPr>
      <w:b w:val="1"/>
      <w:sz w:val="28"/>
    </w:rPr>
  </w:style>
  <w:style w:styleId="Style_51_ch" w:type="character">
    <w:name w:val="Заголовок"/>
    <w:basedOn w:val="Style_1_ch"/>
    <w:link w:val="Style_51"/>
    <w:rPr>
      <w:b w:val="1"/>
      <w:sz w:val="28"/>
    </w:rPr>
  </w:style>
  <w:style w:styleId="Style_52" w:type="paragraph">
    <w:name w:val="toc 5"/>
    <w:next w:val="Style_1"/>
    <w:link w:val="Style_52_ch"/>
    <w:uiPriority w:val="39"/>
    <w:pPr>
      <w:ind w:firstLine="0" w:left="800"/>
      <w:jc w:val="left"/>
    </w:pPr>
    <w:rPr>
      <w:rFonts w:ascii="XO Thames" w:hAnsi="XO Thames"/>
      <w:sz w:val="28"/>
    </w:rPr>
  </w:style>
  <w:style w:styleId="Style_52_ch" w:type="character">
    <w:name w:val="toc 5"/>
    <w:link w:val="Style_52"/>
    <w:rPr>
      <w:rFonts w:ascii="XO Thames" w:hAnsi="XO Thames"/>
      <w:sz w:val="28"/>
    </w:rPr>
  </w:style>
  <w:style w:styleId="Style_53" w:type="paragraph">
    <w:name w:val="List"/>
    <w:basedOn w:val="Style_15"/>
    <w:link w:val="Style_53_ch"/>
    <w:rPr>
      <w:rFonts w:ascii="PT Astra Serif" w:hAnsi="PT Astra Serif"/>
    </w:rPr>
  </w:style>
  <w:style w:styleId="Style_53_ch" w:type="character">
    <w:name w:val="List"/>
    <w:basedOn w:val="Style_15_ch"/>
    <w:link w:val="Style_53"/>
    <w:rPr>
      <w:rFonts w:ascii="PT Astra Serif" w:hAnsi="PT Astra Serif"/>
    </w:rPr>
  </w:style>
  <w:style w:styleId="Style_54" w:type="paragraph">
    <w:name w:val="Strong"/>
    <w:link w:val="Style_54_ch"/>
    <w:rPr>
      <w:b w:val="1"/>
    </w:rPr>
  </w:style>
  <w:style w:styleId="Style_54_ch" w:type="character">
    <w:name w:val="Strong"/>
    <w:link w:val="Style_54"/>
    <w:rPr>
      <w:b w:val="1"/>
    </w:rPr>
  </w:style>
  <w:style w:styleId="Style_15" w:type="paragraph">
    <w:name w:val="Body Text"/>
    <w:basedOn w:val="Style_1"/>
    <w:link w:val="Style_15_ch"/>
    <w:pPr>
      <w:spacing w:after="140" w:before="0" w:line="276" w:lineRule="auto"/>
      <w:ind/>
    </w:pPr>
  </w:style>
  <w:style w:styleId="Style_15_ch" w:type="character">
    <w:name w:val="Body Text"/>
    <w:basedOn w:val="Style_1_ch"/>
    <w:link w:val="Style_15"/>
  </w:style>
  <w:style w:styleId="Style_55" w:type="paragraph">
    <w:name w:val="WW8Num8z0"/>
    <w:link w:val="Style_55_ch"/>
  </w:style>
  <w:style w:styleId="Style_55_ch" w:type="character">
    <w:name w:val="WW8Num8z0"/>
    <w:link w:val="Style_55"/>
  </w:style>
  <w:style w:styleId="Style_56" w:type="paragraph">
    <w:name w:val="Subtitle"/>
    <w:next w:val="Style_1"/>
    <w:link w:val="Style_56_ch"/>
    <w:uiPriority w:val="11"/>
    <w:qFormat/>
    <w:pPr>
      <w:ind/>
      <w:jc w:val="both"/>
    </w:pPr>
    <w:rPr>
      <w:rFonts w:ascii="XO Thames" w:hAnsi="XO Thames"/>
      <w:i w:val="1"/>
      <w:sz w:val="24"/>
    </w:rPr>
  </w:style>
  <w:style w:styleId="Style_56_ch" w:type="character">
    <w:name w:val="Subtitle"/>
    <w:link w:val="Style_56"/>
    <w:rPr>
      <w:rFonts w:ascii="XO Thames" w:hAnsi="XO Thames"/>
      <w:i w:val="1"/>
      <w:sz w:val="24"/>
    </w:rPr>
  </w:style>
  <w:style w:styleId="Style_57" w:type="paragraph">
    <w:name w:val="Title"/>
    <w:next w:val="Style_1"/>
    <w:link w:val="Style_57_ch"/>
    <w:uiPriority w:val="10"/>
    <w:qFormat/>
    <w:pPr>
      <w:spacing w:after="567" w:before="567"/>
      <w:ind/>
      <w:jc w:val="center"/>
    </w:pPr>
    <w:rPr>
      <w:rFonts w:ascii="XO Thames" w:hAnsi="XO Thames"/>
      <w:b w:val="1"/>
      <w:caps w:val="1"/>
      <w:sz w:val="40"/>
    </w:rPr>
  </w:style>
  <w:style w:styleId="Style_57_ch" w:type="character">
    <w:name w:val="Title"/>
    <w:link w:val="Style_57"/>
    <w:rPr>
      <w:rFonts w:ascii="XO Thames" w:hAnsi="XO Thames"/>
      <w:b w:val="1"/>
      <w:caps w:val="1"/>
      <w:sz w:val="40"/>
    </w:rPr>
  </w:style>
  <w:style w:styleId="Style_58" w:type="paragraph">
    <w:name w:val="heading 4"/>
    <w:next w:val="Style_1"/>
    <w:link w:val="Style_58_ch"/>
    <w:uiPriority w:val="9"/>
    <w:qFormat/>
    <w:pPr>
      <w:spacing w:after="120" w:before="120"/>
      <w:ind/>
      <w:jc w:val="both"/>
      <w:outlineLvl w:val="3"/>
    </w:pPr>
    <w:rPr>
      <w:rFonts w:ascii="XO Thames" w:hAnsi="XO Thames"/>
      <w:b w:val="1"/>
      <w:sz w:val="24"/>
    </w:rPr>
  </w:style>
  <w:style w:styleId="Style_58_ch" w:type="character">
    <w:name w:val="heading 4"/>
    <w:link w:val="Style_58"/>
    <w:rPr>
      <w:rFonts w:ascii="XO Thames" w:hAnsi="XO Thames"/>
      <w:b w:val="1"/>
      <w:sz w:val="24"/>
    </w:rPr>
  </w:style>
  <w:style w:styleId="Style_59" w:type="paragraph">
    <w:name w:val="WW8Num7z0"/>
    <w:link w:val="Style_59_ch"/>
  </w:style>
  <w:style w:styleId="Style_59_ch" w:type="character">
    <w:name w:val="WW8Num7z0"/>
    <w:link w:val="Style_59"/>
  </w:style>
  <w:style w:styleId="Style_60" w:type="paragraph">
    <w:name w:val="WW8Num5z0"/>
    <w:link w:val="Style_60_ch"/>
    <w:rPr>
      <w:rFonts w:ascii="Symbol" w:hAnsi="Symbol"/>
    </w:rPr>
  </w:style>
  <w:style w:styleId="Style_60_ch" w:type="character">
    <w:name w:val="WW8Num5z0"/>
    <w:link w:val="Style_60"/>
    <w:rPr>
      <w:rFonts w:ascii="Symbol" w:hAnsi="Symbol"/>
    </w:rPr>
  </w:style>
  <w:style w:styleId="Style_61" w:type="paragraph">
    <w:name w:val="heading 2"/>
    <w:next w:val="Style_1"/>
    <w:link w:val="Style_61_ch"/>
    <w:uiPriority w:val="9"/>
    <w:qFormat/>
    <w:pPr>
      <w:spacing w:after="120" w:before="120"/>
      <w:ind/>
      <w:jc w:val="both"/>
      <w:outlineLvl w:val="1"/>
    </w:pPr>
    <w:rPr>
      <w:rFonts w:ascii="XO Thames" w:hAnsi="XO Thames"/>
      <w:b w:val="1"/>
      <w:sz w:val="28"/>
    </w:rPr>
  </w:style>
  <w:style w:styleId="Style_61_ch" w:type="character">
    <w:name w:val="heading 2"/>
    <w:link w:val="Style_61"/>
    <w:rPr>
      <w:rFonts w:ascii="XO Thames" w:hAnsi="XO Thames"/>
      <w:b w:val="1"/>
      <w:sz w:val="28"/>
    </w:rPr>
  </w:style>
  <w:style w:styleId="Style_62" w:type="paragraph">
    <w:name w:val="Текст выноски Знак"/>
    <w:link w:val="Style_62_ch"/>
    <w:rPr>
      <w:rFonts w:ascii="Tahoma" w:hAnsi="Tahoma"/>
      <w:sz w:val="16"/>
    </w:rPr>
  </w:style>
  <w:style w:styleId="Style_62_ch" w:type="character">
    <w:name w:val="Текст выноски Знак"/>
    <w:link w:val="Style_62"/>
    <w:rPr>
      <w:rFonts w:ascii="Tahoma" w:hAnsi="Tahoma"/>
      <w:sz w:val="1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emf"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2026-04-22T13:19:39Z</dcterms:modified>
</cp:coreProperties>
</file>