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48" w:rsidRDefault="008513F4" w:rsidP="00494303">
      <w:r>
        <w:rPr>
          <w:noProof/>
        </w:rPr>
        <mc:AlternateContent>
          <mc:Choice Requires="wps">
            <w:drawing>
              <wp:anchor distT="0" distB="0" distL="114300" distR="114300" simplePos="0" relativeHeight="251656704" behindDoc="0" locked="0" layoutInCell="0" allowOverlap="1">
                <wp:simplePos x="0" y="0"/>
                <wp:positionH relativeFrom="column">
                  <wp:posOffset>-191135</wp:posOffset>
                </wp:positionH>
                <wp:positionV relativeFrom="paragraph">
                  <wp:posOffset>-24765</wp:posOffset>
                </wp:positionV>
                <wp:extent cx="2777490" cy="638175"/>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3431540</wp:posOffset>
                </wp:positionH>
                <wp:positionV relativeFrom="paragraph">
                  <wp:posOffset>3810</wp:posOffset>
                </wp:positionV>
                <wp:extent cx="2806065" cy="659765"/>
                <wp:effectExtent l="2540" t="3810" r="127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2699385</wp:posOffset>
            </wp:positionH>
            <wp:positionV relativeFrom="paragraph">
              <wp:posOffset>3810</wp:posOffset>
            </wp:positionV>
            <wp:extent cx="730250" cy="716915"/>
            <wp:effectExtent l="0" t="0" r="0" b="6985"/>
            <wp:wrapNone/>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7"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E48" w:rsidRDefault="00C35E48" w:rsidP="00494303"/>
    <w:p w:rsidR="00C35E48" w:rsidRDefault="00C35E48" w:rsidP="00494303"/>
    <w:p w:rsidR="00C35E48" w:rsidRDefault="00C35E48" w:rsidP="00494303"/>
    <w:p w:rsidR="00C35E48" w:rsidRPr="00AD22E3" w:rsidRDefault="00C35E48" w:rsidP="00494303">
      <w:pPr>
        <w:rPr>
          <w:b/>
          <w:bCs/>
          <w:sz w:val="12"/>
          <w:szCs w:val="32"/>
        </w:rPr>
      </w:pPr>
    </w:p>
    <w:p w:rsidR="00C35E48" w:rsidRPr="00AD22E3" w:rsidRDefault="00C35E48" w:rsidP="00494303">
      <w:pPr>
        <w:pBdr>
          <w:bottom w:val="single" w:sz="12" w:space="0" w:color="auto"/>
        </w:pBdr>
        <w:ind w:right="566"/>
        <w:jc w:val="center"/>
        <w:rPr>
          <w:sz w:val="6"/>
          <w:szCs w:val="6"/>
        </w:rPr>
      </w:pPr>
    </w:p>
    <w:p w:rsidR="00C35E48" w:rsidRPr="008F335F" w:rsidRDefault="00C35E48" w:rsidP="00494303">
      <w:pPr>
        <w:ind w:right="707"/>
        <w:rPr>
          <w:b/>
          <w:bCs/>
          <w:sz w:val="14"/>
          <w:szCs w:val="14"/>
        </w:rPr>
      </w:pPr>
    </w:p>
    <w:p w:rsidR="00F8117A" w:rsidRPr="00F4205A" w:rsidRDefault="00AD22E3" w:rsidP="00494303">
      <w:pPr>
        <w:tabs>
          <w:tab w:val="left" w:pos="5760"/>
        </w:tabs>
        <w:rPr>
          <w:b/>
          <w:sz w:val="26"/>
          <w:szCs w:val="26"/>
        </w:rPr>
      </w:pPr>
      <w:r w:rsidRPr="003C4809">
        <w:rPr>
          <w:sz w:val="28"/>
          <w:szCs w:val="28"/>
        </w:rPr>
        <w:t xml:space="preserve">       </w:t>
      </w:r>
      <w:r w:rsidR="005E7E52">
        <w:rPr>
          <w:sz w:val="28"/>
          <w:szCs w:val="28"/>
        </w:rPr>
        <w:t xml:space="preserve">  </w:t>
      </w:r>
      <w:r w:rsidRPr="003C4809">
        <w:rPr>
          <w:sz w:val="28"/>
          <w:szCs w:val="28"/>
        </w:rPr>
        <w:t xml:space="preserve">      </w:t>
      </w:r>
      <w:r w:rsidRPr="00F4205A">
        <w:rPr>
          <w:b/>
          <w:sz w:val="26"/>
          <w:szCs w:val="26"/>
        </w:rPr>
        <w:t xml:space="preserve">ПРИКАЗ                                                                     </w:t>
      </w:r>
      <w:r w:rsidR="005E7E52" w:rsidRPr="00F4205A">
        <w:rPr>
          <w:b/>
          <w:sz w:val="26"/>
          <w:szCs w:val="26"/>
        </w:rPr>
        <w:t xml:space="preserve">   </w:t>
      </w:r>
      <w:r w:rsidRPr="00F4205A">
        <w:rPr>
          <w:b/>
          <w:sz w:val="26"/>
          <w:szCs w:val="26"/>
        </w:rPr>
        <w:t xml:space="preserve">   БОЕРЫК</w:t>
      </w:r>
      <w:r w:rsidR="004C7FAE" w:rsidRPr="00F4205A">
        <w:rPr>
          <w:b/>
          <w:sz w:val="26"/>
          <w:szCs w:val="26"/>
        </w:rPr>
        <w:t xml:space="preserve">  </w:t>
      </w:r>
    </w:p>
    <w:p w:rsidR="00AD22E3" w:rsidRPr="005D2BE8" w:rsidRDefault="00AD22E3" w:rsidP="00494303">
      <w:pPr>
        <w:tabs>
          <w:tab w:val="left" w:pos="5760"/>
        </w:tabs>
        <w:rPr>
          <w:b/>
          <w:sz w:val="26"/>
          <w:szCs w:val="26"/>
        </w:rPr>
      </w:pPr>
    </w:p>
    <w:p w:rsidR="003E4420" w:rsidRPr="005D2BE8" w:rsidRDefault="00AD22E3" w:rsidP="00494303">
      <w:pPr>
        <w:tabs>
          <w:tab w:val="left" w:pos="5760"/>
        </w:tabs>
        <w:rPr>
          <w:sz w:val="26"/>
          <w:szCs w:val="26"/>
        </w:rPr>
      </w:pPr>
      <w:r w:rsidRPr="005D2BE8">
        <w:rPr>
          <w:sz w:val="26"/>
          <w:szCs w:val="26"/>
        </w:rPr>
        <w:t xml:space="preserve">   </w:t>
      </w:r>
      <w:r w:rsidR="006B53E1">
        <w:rPr>
          <w:sz w:val="26"/>
          <w:szCs w:val="26"/>
        </w:rPr>
        <w:t xml:space="preserve">         </w:t>
      </w:r>
      <w:r w:rsidR="00AF3EBD">
        <w:rPr>
          <w:sz w:val="26"/>
          <w:szCs w:val="26"/>
        </w:rPr>
        <w:t>_____________</w:t>
      </w:r>
      <w:r w:rsidRPr="005D2BE8">
        <w:rPr>
          <w:sz w:val="26"/>
          <w:szCs w:val="26"/>
        </w:rPr>
        <w:t xml:space="preserve">          </w:t>
      </w:r>
      <w:r w:rsidR="00F4205A">
        <w:rPr>
          <w:sz w:val="26"/>
          <w:szCs w:val="26"/>
        </w:rPr>
        <w:t xml:space="preserve"> </w:t>
      </w:r>
      <w:r w:rsidRPr="005D2BE8">
        <w:rPr>
          <w:sz w:val="26"/>
          <w:szCs w:val="26"/>
        </w:rPr>
        <w:t xml:space="preserve"> </w:t>
      </w:r>
      <w:r w:rsidR="006B53E1">
        <w:rPr>
          <w:sz w:val="26"/>
          <w:szCs w:val="26"/>
        </w:rPr>
        <w:t xml:space="preserve">         </w:t>
      </w:r>
      <w:r w:rsidRPr="005D2BE8">
        <w:rPr>
          <w:sz w:val="26"/>
          <w:szCs w:val="26"/>
        </w:rPr>
        <w:t xml:space="preserve">    г. Казань       </w:t>
      </w:r>
      <w:r w:rsidR="0012749D" w:rsidRPr="005D2BE8">
        <w:rPr>
          <w:sz w:val="26"/>
          <w:szCs w:val="26"/>
        </w:rPr>
        <w:t xml:space="preserve">  </w:t>
      </w:r>
      <w:r w:rsidR="006B53E1">
        <w:rPr>
          <w:sz w:val="26"/>
          <w:szCs w:val="26"/>
        </w:rPr>
        <w:t xml:space="preserve">              </w:t>
      </w:r>
      <w:r w:rsidRPr="005D2BE8">
        <w:rPr>
          <w:sz w:val="26"/>
          <w:szCs w:val="26"/>
        </w:rPr>
        <w:t xml:space="preserve">   №  </w:t>
      </w:r>
      <w:r w:rsidR="00AF3EBD">
        <w:rPr>
          <w:sz w:val="26"/>
          <w:szCs w:val="26"/>
        </w:rPr>
        <w:t>__________</w:t>
      </w:r>
    </w:p>
    <w:p w:rsidR="003C4809" w:rsidRPr="005D2BE8" w:rsidRDefault="003C4809" w:rsidP="00494303">
      <w:pPr>
        <w:tabs>
          <w:tab w:val="left" w:pos="4536"/>
          <w:tab w:val="left" w:pos="4820"/>
        </w:tabs>
        <w:overflowPunct/>
        <w:autoSpaceDE/>
        <w:autoSpaceDN/>
        <w:adjustRightInd/>
        <w:ind w:right="5385"/>
        <w:jc w:val="both"/>
        <w:textAlignment w:val="auto"/>
        <w:rPr>
          <w:rFonts w:eastAsia="Calibri"/>
          <w:sz w:val="26"/>
          <w:szCs w:val="26"/>
          <w:lang w:eastAsia="en-US"/>
        </w:rPr>
      </w:pPr>
    </w:p>
    <w:p w:rsidR="00F4205A" w:rsidRDefault="00F4205A" w:rsidP="0036672E">
      <w:pPr>
        <w:tabs>
          <w:tab w:val="left" w:pos="4395"/>
          <w:tab w:val="left" w:pos="4500"/>
          <w:tab w:val="left" w:pos="5103"/>
          <w:tab w:val="left" w:pos="5387"/>
        </w:tabs>
        <w:overflowPunct/>
        <w:autoSpaceDE/>
        <w:autoSpaceDN/>
        <w:adjustRightInd/>
        <w:ind w:right="5795"/>
        <w:jc w:val="both"/>
        <w:textAlignment w:val="auto"/>
        <w:rPr>
          <w:rFonts w:eastAsia="Calibri"/>
          <w:spacing w:val="-6"/>
          <w:sz w:val="28"/>
          <w:szCs w:val="28"/>
          <w:lang w:eastAsia="en-US"/>
        </w:rPr>
      </w:pPr>
    </w:p>
    <w:p w:rsidR="005917CE" w:rsidRDefault="005917CE" w:rsidP="00F455E8">
      <w:pPr>
        <w:contextualSpacing/>
        <w:jc w:val="both"/>
        <w:rPr>
          <w:rFonts w:eastAsia="Calibri"/>
          <w:sz w:val="28"/>
          <w:szCs w:val="28"/>
        </w:rPr>
      </w:pPr>
    </w:p>
    <w:p w:rsidR="00F455E8" w:rsidRPr="00BD3C0C" w:rsidRDefault="00F455E8" w:rsidP="00F455E8">
      <w:pPr>
        <w:contextualSpacing/>
        <w:jc w:val="both"/>
        <w:rPr>
          <w:rFonts w:eastAsia="Calibri"/>
          <w:sz w:val="28"/>
          <w:szCs w:val="28"/>
          <w:lang w:val="tt-RU"/>
        </w:rPr>
      </w:pPr>
      <w:r w:rsidRPr="00BD3C0C">
        <w:rPr>
          <w:rFonts w:eastAsia="Calibri"/>
          <w:sz w:val="28"/>
          <w:szCs w:val="28"/>
        </w:rPr>
        <w:t>«</w:t>
      </w:r>
      <w:r w:rsidRPr="008264F2">
        <w:rPr>
          <w:rFonts w:eastAsia="Calibri"/>
          <w:sz w:val="28"/>
          <w:szCs w:val="28"/>
          <w:lang w:val="tt-RU"/>
        </w:rPr>
        <w:t xml:space="preserve">О проведении Международного </w:t>
      </w:r>
    </w:p>
    <w:p w:rsidR="00C64DA0" w:rsidRPr="00BD3C0C" w:rsidRDefault="00F455E8" w:rsidP="00C64DA0">
      <w:pPr>
        <w:contextualSpacing/>
        <w:jc w:val="both"/>
        <w:rPr>
          <w:rFonts w:eastAsia="Calibri"/>
          <w:sz w:val="28"/>
          <w:szCs w:val="28"/>
          <w:lang w:val="tt-RU"/>
        </w:rPr>
      </w:pPr>
      <w:r w:rsidRPr="008264F2">
        <w:rPr>
          <w:rFonts w:eastAsia="Calibri"/>
          <w:sz w:val="28"/>
          <w:szCs w:val="28"/>
          <w:lang w:val="tt-RU"/>
        </w:rPr>
        <w:t>фестивал</w:t>
      </w:r>
      <w:r w:rsidR="00533712">
        <w:rPr>
          <w:rFonts w:eastAsia="Calibri"/>
          <w:sz w:val="28"/>
          <w:szCs w:val="28"/>
          <w:lang w:val="tt-RU"/>
        </w:rPr>
        <w:t>я</w:t>
      </w:r>
      <w:r w:rsidRPr="008264F2">
        <w:rPr>
          <w:rFonts w:eastAsia="Calibri"/>
          <w:sz w:val="28"/>
          <w:szCs w:val="28"/>
          <w:lang w:val="tt-RU"/>
        </w:rPr>
        <w:t>-конкурса</w:t>
      </w:r>
      <w:r w:rsidR="00C64DA0" w:rsidRPr="00BD3C0C">
        <w:rPr>
          <w:rFonts w:eastAsia="Calibri"/>
          <w:sz w:val="28"/>
          <w:szCs w:val="28"/>
          <w:lang w:val="tt-RU"/>
        </w:rPr>
        <w:t xml:space="preserve"> </w:t>
      </w:r>
      <w:r w:rsidRPr="008264F2">
        <w:rPr>
          <w:rFonts w:eastAsia="Calibri"/>
          <w:sz w:val="28"/>
          <w:szCs w:val="28"/>
          <w:lang w:val="tt-RU"/>
        </w:rPr>
        <w:t xml:space="preserve">«Золотое </w:t>
      </w:r>
    </w:p>
    <w:p w:rsidR="00F455E8" w:rsidRPr="00BD3C0C" w:rsidRDefault="00F455E8" w:rsidP="00C64DA0">
      <w:pPr>
        <w:contextualSpacing/>
        <w:jc w:val="both"/>
        <w:rPr>
          <w:rFonts w:eastAsia="Calibri"/>
          <w:spacing w:val="-6"/>
          <w:sz w:val="28"/>
          <w:szCs w:val="28"/>
          <w:lang w:eastAsia="en-US"/>
        </w:rPr>
      </w:pPr>
      <w:r w:rsidRPr="008264F2">
        <w:rPr>
          <w:rFonts w:eastAsia="Calibri"/>
          <w:sz w:val="28"/>
          <w:szCs w:val="28"/>
          <w:lang w:val="tt-RU"/>
        </w:rPr>
        <w:t xml:space="preserve">хасите» (Алтын </w:t>
      </w:r>
      <w:r w:rsidR="006C28CD">
        <w:rPr>
          <w:rFonts w:eastAsia="Calibri"/>
          <w:sz w:val="28"/>
          <w:szCs w:val="28"/>
          <w:lang w:val="tt-RU"/>
        </w:rPr>
        <w:t>х</w:t>
      </w:r>
      <w:r w:rsidRPr="008264F2">
        <w:rPr>
          <w:rFonts w:eastAsia="Calibri"/>
          <w:sz w:val="28"/>
          <w:szCs w:val="28"/>
          <w:lang w:val="tt-RU"/>
        </w:rPr>
        <w:t>әситә)</w:t>
      </w:r>
      <w:r w:rsidRPr="00BD3C0C">
        <w:rPr>
          <w:rFonts w:eastAsia="Calibri"/>
          <w:sz w:val="28"/>
          <w:szCs w:val="28"/>
        </w:rPr>
        <w:t>»</w:t>
      </w:r>
      <w:r w:rsidR="00533712">
        <w:rPr>
          <w:rFonts w:eastAsia="Calibri"/>
          <w:sz w:val="28"/>
          <w:szCs w:val="28"/>
        </w:rPr>
        <w:t xml:space="preserve"> в 2022 году</w:t>
      </w:r>
    </w:p>
    <w:p w:rsidR="009F49A1" w:rsidRPr="00BD3C0C" w:rsidRDefault="009F49A1" w:rsidP="009F49A1">
      <w:pPr>
        <w:ind w:firstLine="709"/>
        <w:contextualSpacing/>
        <w:jc w:val="both"/>
        <w:rPr>
          <w:sz w:val="28"/>
          <w:szCs w:val="28"/>
          <w:lang w:val="tt-RU"/>
        </w:rPr>
      </w:pPr>
    </w:p>
    <w:p w:rsidR="009F49A1" w:rsidRPr="008264F2" w:rsidRDefault="009F49A1" w:rsidP="00946BDB">
      <w:pPr>
        <w:ind w:firstLine="709"/>
        <w:contextualSpacing/>
        <w:jc w:val="both"/>
        <w:rPr>
          <w:sz w:val="28"/>
          <w:szCs w:val="28"/>
          <w:lang w:val="tt-RU"/>
        </w:rPr>
      </w:pPr>
      <w:r w:rsidRPr="008264F2">
        <w:rPr>
          <w:sz w:val="28"/>
          <w:szCs w:val="28"/>
          <w:lang w:val="tt-RU"/>
        </w:rPr>
        <w:t>В</w:t>
      </w:r>
      <w:r w:rsidRPr="008264F2">
        <w:rPr>
          <w:sz w:val="28"/>
          <w:szCs w:val="28"/>
        </w:rPr>
        <w:t xml:space="preserve"> </w:t>
      </w:r>
      <w:r w:rsidRPr="00BD3C0C">
        <w:rPr>
          <w:sz w:val="28"/>
          <w:szCs w:val="28"/>
        </w:rPr>
        <w:t xml:space="preserve">целях </w:t>
      </w:r>
      <w:r w:rsidRPr="008264F2">
        <w:rPr>
          <w:sz w:val="28"/>
          <w:szCs w:val="28"/>
        </w:rPr>
        <w:t>содействия укреплению традиций национального костюма как действенного механизма сохранения культурного наследия, поиск форм и методов продвижения лучших образцов национального костюма в индустрию массового производства</w:t>
      </w:r>
    </w:p>
    <w:p w:rsidR="009F49A1" w:rsidRPr="008264F2" w:rsidRDefault="009F49A1" w:rsidP="00946BDB">
      <w:pPr>
        <w:ind w:firstLine="709"/>
        <w:contextualSpacing/>
        <w:jc w:val="both"/>
        <w:rPr>
          <w:sz w:val="28"/>
          <w:szCs w:val="28"/>
        </w:rPr>
      </w:pPr>
    </w:p>
    <w:p w:rsidR="009F49A1" w:rsidRPr="008264F2" w:rsidRDefault="009F49A1" w:rsidP="00946BDB">
      <w:pPr>
        <w:ind w:firstLine="709"/>
        <w:contextualSpacing/>
        <w:jc w:val="both"/>
        <w:rPr>
          <w:sz w:val="28"/>
          <w:szCs w:val="28"/>
        </w:rPr>
      </w:pPr>
      <w:r w:rsidRPr="008264F2">
        <w:rPr>
          <w:sz w:val="28"/>
          <w:szCs w:val="28"/>
        </w:rPr>
        <w:t>ПРИКАЗЫВАЮ:</w:t>
      </w:r>
    </w:p>
    <w:p w:rsidR="009F49A1" w:rsidRPr="008264F2" w:rsidRDefault="009F49A1" w:rsidP="00946BDB">
      <w:pPr>
        <w:contextualSpacing/>
        <w:jc w:val="both"/>
        <w:rPr>
          <w:b/>
          <w:sz w:val="28"/>
          <w:szCs w:val="28"/>
        </w:rPr>
      </w:pPr>
    </w:p>
    <w:p w:rsidR="009F49A1" w:rsidRPr="008264F2" w:rsidRDefault="009F49A1" w:rsidP="00946BDB">
      <w:pPr>
        <w:overflowPunct/>
        <w:autoSpaceDE/>
        <w:autoSpaceDN/>
        <w:adjustRightInd/>
        <w:ind w:firstLine="709"/>
        <w:contextualSpacing/>
        <w:jc w:val="both"/>
        <w:textAlignment w:val="auto"/>
        <w:rPr>
          <w:sz w:val="28"/>
          <w:szCs w:val="28"/>
          <w:lang w:val="tt-RU"/>
        </w:rPr>
      </w:pPr>
      <w:r w:rsidRPr="008264F2">
        <w:rPr>
          <w:sz w:val="28"/>
          <w:szCs w:val="28"/>
        </w:rPr>
        <w:t xml:space="preserve">1. </w:t>
      </w:r>
      <w:r w:rsidRPr="008264F2">
        <w:rPr>
          <w:sz w:val="28"/>
          <w:szCs w:val="28"/>
          <w:lang w:val="tt-RU"/>
        </w:rPr>
        <w:t>Организовать и провести</w:t>
      </w:r>
      <w:r w:rsidRPr="008264F2">
        <w:rPr>
          <w:rFonts w:ascii="Calibri" w:eastAsia="Calibri" w:hAnsi="Calibri"/>
          <w:sz w:val="22"/>
          <w:szCs w:val="22"/>
          <w:lang w:eastAsia="en-US"/>
        </w:rPr>
        <w:t xml:space="preserve"> </w:t>
      </w:r>
      <w:r w:rsidRPr="008264F2">
        <w:rPr>
          <w:sz w:val="28"/>
          <w:szCs w:val="28"/>
          <w:lang w:val="tt-RU"/>
        </w:rPr>
        <w:t>с 2</w:t>
      </w:r>
      <w:r w:rsidR="006C28CD">
        <w:rPr>
          <w:sz w:val="28"/>
          <w:szCs w:val="28"/>
          <w:lang w:val="tt-RU"/>
        </w:rPr>
        <w:t>5</w:t>
      </w:r>
      <w:r w:rsidRPr="008264F2">
        <w:rPr>
          <w:sz w:val="28"/>
          <w:szCs w:val="28"/>
          <w:lang w:val="tt-RU"/>
        </w:rPr>
        <w:t xml:space="preserve"> ноября по 23 декабря 2022 года</w:t>
      </w:r>
      <w:r w:rsidRPr="00BD3C0C">
        <w:rPr>
          <w:sz w:val="28"/>
          <w:szCs w:val="28"/>
          <w:lang w:val="tt-RU"/>
        </w:rPr>
        <w:t xml:space="preserve"> </w:t>
      </w:r>
      <w:r w:rsidRPr="008264F2">
        <w:rPr>
          <w:sz w:val="28"/>
          <w:szCs w:val="28"/>
          <w:lang w:val="tt-RU"/>
        </w:rPr>
        <w:t>Международн</w:t>
      </w:r>
      <w:r w:rsidRPr="00BD3C0C">
        <w:rPr>
          <w:sz w:val="28"/>
          <w:szCs w:val="28"/>
          <w:lang w:val="tt-RU"/>
        </w:rPr>
        <w:t>ый</w:t>
      </w:r>
      <w:r w:rsidRPr="008264F2">
        <w:rPr>
          <w:sz w:val="28"/>
          <w:szCs w:val="28"/>
          <w:lang w:val="tt-RU"/>
        </w:rPr>
        <w:t xml:space="preserve"> фестиваль </w:t>
      </w:r>
      <w:r w:rsidRPr="00BD3C0C">
        <w:rPr>
          <w:sz w:val="28"/>
          <w:szCs w:val="28"/>
          <w:lang w:val="tt-RU"/>
        </w:rPr>
        <w:t>–</w:t>
      </w:r>
      <w:r w:rsidRPr="008264F2">
        <w:rPr>
          <w:sz w:val="28"/>
          <w:szCs w:val="28"/>
          <w:lang w:val="tt-RU"/>
        </w:rPr>
        <w:t xml:space="preserve"> конкурс</w:t>
      </w:r>
      <w:r w:rsidRPr="00BD3C0C">
        <w:rPr>
          <w:sz w:val="28"/>
          <w:szCs w:val="28"/>
          <w:lang w:val="tt-RU"/>
        </w:rPr>
        <w:t xml:space="preserve"> </w:t>
      </w:r>
      <w:r w:rsidR="00D3469C">
        <w:rPr>
          <w:sz w:val="28"/>
          <w:szCs w:val="28"/>
          <w:lang w:val="tt-RU"/>
        </w:rPr>
        <w:t>«Золотое хасите» (Алтын хәситә)</w:t>
      </w:r>
      <w:r w:rsidR="005917CE" w:rsidRPr="00BD3C0C">
        <w:rPr>
          <w:sz w:val="28"/>
          <w:szCs w:val="28"/>
          <w:lang w:val="tt-RU"/>
        </w:rPr>
        <w:t>;</w:t>
      </w:r>
    </w:p>
    <w:p w:rsidR="009F49A1" w:rsidRPr="008264F2" w:rsidRDefault="009F49A1" w:rsidP="00946BDB">
      <w:pPr>
        <w:overflowPunct/>
        <w:autoSpaceDE/>
        <w:autoSpaceDN/>
        <w:adjustRightInd/>
        <w:ind w:firstLine="709"/>
        <w:contextualSpacing/>
        <w:jc w:val="both"/>
        <w:textAlignment w:val="auto"/>
        <w:rPr>
          <w:sz w:val="28"/>
          <w:szCs w:val="28"/>
        </w:rPr>
      </w:pPr>
      <w:r w:rsidRPr="008264F2">
        <w:rPr>
          <w:sz w:val="28"/>
          <w:szCs w:val="28"/>
          <w:lang w:val="tt-RU"/>
        </w:rPr>
        <w:t>2. Утвердить</w:t>
      </w:r>
      <w:r w:rsidRPr="008264F2">
        <w:rPr>
          <w:sz w:val="28"/>
          <w:szCs w:val="28"/>
        </w:rPr>
        <w:t xml:space="preserve"> прилагаемые:</w:t>
      </w:r>
    </w:p>
    <w:p w:rsidR="009F49A1" w:rsidRPr="008264F2" w:rsidRDefault="009F49A1" w:rsidP="00946BDB">
      <w:pPr>
        <w:overflowPunct/>
        <w:autoSpaceDE/>
        <w:autoSpaceDN/>
        <w:adjustRightInd/>
        <w:ind w:firstLine="709"/>
        <w:contextualSpacing/>
        <w:jc w:val="both"/>
        <w:textAlignment w:val="auto"/>
        <w:rPr>
          <w:sz w:val="28"/>
          <w:szCs w:val="28"/>
          <w:lang w:val="tt-RU"/>
        </w:rPr>
      </w:pPr>
      <w:r w:rsidRPr="008264F2">
        <w:rPr>
          <w:sz w:val="28"/>
          <w:szCs w:val="28"/>
        </w:rPr>
        <w:t xml:space="preserve">положение о </w:t>
      </w:r>
      <w:r w:rsidRPr="008264F2">
        <w:rPr>
          <w:sz w:val="28"/>
          <w:szCs w:val="28"/>
          <w:lang w:val="tt-RU"/>
        </w:rPr>
        <w:t>Международном фестивал</w:t>
      </w:r>
      <w:r w:rsidR="005917CE" w:rsidRPr="00BD3C0C">
        <w:rPr>
          <w:sz w:val="28"/>
          <w:szCs w:val="28"/>
          <w:lang w:val="tt-RU"/>
        </w:rPr>
        <w:t>е</w:t>
      </w:r>
      <w:r w:rsidRPr="008264F2">
        <w:rPr>
          <w:sz w:val="28"/>
          <w:szCs w:val="28"/>
          <w:lang w:val="tt-RU"/>
        </w:rPr>
        <w:t xml:space="preserve">-конкурсе </w:t>
      </w:r>
      <w:r w:rsidR="00D3469C">
        <w:rPr>
          <w:sz w:val="28"/>
          <w:szCs w:val="28"/>
          <w:lang w:val="tt-RU"/>
        </w:rPr>
        <w:t>«Золотое хасите» (Алтын хәситә)</w:t>
      </w:r>
      <w:r w:rsidRPr="008264F2">
        <w:rPr>
          <w:sz w:val="28"/>
          <w:szCs w:val="28"/>
          <w:lang w:val="tt-RU"/>
        </w:rPr>
        <w:t>,</w:t>
      </w:r>
    </w:p>
    <w:p w:rsidR="009F49A1" w:rsidRPr="008264F2" w:rsidRDefault="009F49A1" w:rsidP="00946BDB">
      <w:pPr>
        <w:overflowPunct/>
        <w:autoSpaceDE/>
        <w:autoSpaceDN/>
        <w:adjustRightInd/>
        <w:ind w:firstLine="709"/>
        <w:contextualSpacing/>
        <w:jc w:val="both"/>
        <w:textAlignment w:val="auto"/>
        <w:rPr>
          <w:sz w:val="28"/>
          <w:szCs w:val="28"/>
          <w:lang w:val="tt-RU"/>
        </w:rPr>
      </w:pPr>
      <w:r w:rsidRPr="008264F2">
        <w:rPr>
          <w:sz w:val="28"/>
          <w:szCs w:val="28"/>
        </w:rPr>
        <w:t>состав орг</w:t>
      </w:r>
      <w:r w:rsidR="005917CE" w:rsidRPr="00BD3C0C">
        <w:rPr>
          <w:sz w:val="28"/>
          <w:szCs w:val="28"/>
        </w:rPr>
        <w:t xml:space="preserve">анизационного </w:t>
      </w:r>
      <w:r w:rsidRPr="008264F2">
        <w:rPr>
          <w:sz w:val="28"/>
          <w:szCs w:val="28"/>
        </w:rPr>
        <w:t xml:space="preserve">комитета и жюри </w:t>
      </w:r>
      <w:r w:rsidRPr="008264F2">
        <w:rPr>
          <w:sz w:val="28"/>
          <w:szCs w:val="28"/>
          <w:lang w:val="tt-RU"/>
        </w:rPr>
        <w:t>Международного фестивал</w:t>
      </w:r>
      <w:r w:rsidR="005917CE" w:rsidRPr="00BD3C0C">
        <w:rPr>
          <w:sz w:val="28"/>
          <w:szCs w:val="28"/>
          <w:lang w:val="tt-RU"/>
        </w:rPr>
        <w:t>я</w:t>
      </w:r>
      <w:r w:rsidRPr="008264F2">
        <w:rPr>
          <w:sz w:val="28"/>
          <w:szCs w:val="28"/>
          <w:lang w:val="tt-RU"/>
        </w:rPr>
        <w:t>-конкурс</w:t>
      </w:r>
      <w:r w:rsidR="005917CE" w:rsidRPr="00BD3C0C">
        <w:rPr>
          <w:sz w:val="28"/>
          <w:szCs w:val="28"/>
          <w:lang w:val="tt-RU"/>
        </w:rPr>
        <w:t>а</w:t>
      </w:r>
      <w:r w:rsidRPr="008264F2">
        <w:rPr>
          <w:sz w:val="28"/>
          <w:szCs w:val="28"/>
          <w:lang w:val="tt-RU"/>
        </w:rPr>
        <w:t xml:space="preserve"> </w:t>
      </w:r>
      <w:r w:rsidR="00D3469C">
        <w:rPr>
          <w:sz w:val="28"/>
          <w:szCs w:val="28"/>
          <w:lang w:val="tt-RU"/>
        </w:rPr>
        <w:t>«Золотое хасите» (Алтын хәситә)</w:t>
      </w:r>
      <w:r w:rsidRPr="00BD3C0C">
        <w:rPr>
          <w:sz w:val="28"/>
          <w:szCs w:val="28"/>
          <w:lang w:val="tt-RU"/>
        </w:rPr>
        <w:t>.</w:t>
      </w:r>
    </w:p>
    <w:p w:rsidR="009F49A1" w:rsidRPr="008264F2" w:rsidRDefault="009F49A1" w:rsidP="00946BDB">
      <w:pPr>
        <w:ind w:firstLine="709"/>
        <w:contextualSpacing/>
        <w:jc w:val="both"/>
        <w:rPr>
          <w:sz w:val="28"/>
          <w:szCs w:val="28"/>
        </w:rPr>
      </w:pPr>
      <w:r w:rsidRPr="008264F2">
        <w:rPr>
          <w:sz w:val="28"/>
          <w:szCs w:val="28"/>
        </w:rPr>
        <w:t xml:space="preserve">3. Контроль за исполнением настоящего приказа оставляю за собой. </w:t>
      </w:r>
    </w:p>
    <w:p w:rsidR="00281EEF" w:rsidRPr="00BD3C0C" w:rsidRDefault="00281EEF" w:rsidP="00946BDB">
      <w:pPr>
        <w:ind w:firstLine="708"/>
        <w:jc w:val="both"/>
        <w:rPr>
          <w:rFonts w:eastAsia="Calibri"/>
          <w:sz w:val="28"/>
          <w:szCs w:val="28"/>
        </w:rPr>
      </w:pPr>
    </w:p>
    <w:p w:rsidR="009F49A1" w:rsidRPr="00BD3C0C" w:rsidRDefault="009F49A1" w:rsidP="009F49A1">
      <w:pPr>
        <w:ind w:firstLine="708"/>
        <w:jc w:val="both"/>
        <w:rPr>
          <w:rFonts w:eastAsia="Calibri"/>
          <w:sz w:val="28"/>
          <w:szCs w:val="28"/>
        </w:rPr>
      </w:pPr>
    </w:p>
    <w:p w:rsidR="003E4420" w:rsidRPr="005917CE" w:rsidRDefault="00A37408" w:rsidP="009F49A1">
      <w:pPr>
        <w:overflowPunct/>
        <w:autoSpaceDE/>
        <w:autoSpaceDN/>
        <w:adjustRightInd/>
        <w:jc w:val="both"/>
        <w:textAlignment w:val="auto"/>
        <w:rPr>
          <w:rFonts w:eastAsia="Calibri"/>
          <w:sz w:val="28"/>
          <w:szCs w:val="28"/>
          <w:lang w:eastAsia="en-US"/>
        </w:rPr>
      </w:pPr>
      <w:r>
        <w:rPr>
          <w:rFonts w:eastAsia="Calibri"/>
          <w:sz w:val="28"/>
          <w:szCs w:val="28"/>
          <w:lang w:eastAsia="en-US"/>
        </w:rPr>
        <w:t>И</w:t>
      </w:r>
      <w:r w:rsidR="004037C8">
        <w:rPr>
          <w:rFonts w:eastAsia="Calibri"/>
          <w:sz w:val="28"/>
          <w:szCs w:val="28"/>
          <w:lang w:eastAsia="en-US"/>
        </w:rPr>
        <w:t>.о.м</w:t>
      </w:r>
      <w:r w:rsidR="00337509" w:rsidRPr="00BD3C0C">
        <w:rPr>
          <w:rFonts w:eastAsia="Calibri"/>
          <w:sz w:val="28"/>
          <w:szCs w:val="28"/>
          <w:lang w:eastAsia="en-US"/>
        </w:rPr>
        <w:t>инистр</w:t>
      </w:r>
      <w:r w:rsidR="004037C8">
        <w:rPr>
          <w:rFonts w:eastAsia="Calibri"/>
          <w:sz w:val="28"/>
          <w:szCs w:val="28"/>
          <w:lang w:eastAsia="en-US"/>
        </w:rPr>
        <w:t>а</w:t>
      </w:r>
      <w:r w:rsidR="00337509" w:rsidRPr="00BD3C0C">
        <w:rPr>
          <w:rFonts w:eastAsia="Calibri"/>
          <w:sz w:val="28"/>
          <w:szCs w:val="28"/>
          <w:lang w:eastAsia="en-US"/>
        </w:rPr>
        <w:t xml:space="preserve"> </w:t>
      </w:r>
      <w:r w:rsidR="003E4420" w:rsidRPr="00BD3C0C">
        <w:rPr>
          <w:rFonts w:eastAsia="Calibri"/>
          <w:sz w:val="28"/>
          <w:szCs w:val="28"/>
          <w:lang w:eastAsia="en-US"/>
        </w:rPr>
        <w:tab/>
      </w:r>
      <w:r w:rsidR="003E4420" w:rsidRPr="00BD3C0C">
        <w:rPr>
          <w:rFonts w:eastAsia="Calibri"/>
          <w:sz w:val="28"/>
          <w:szCs w:val="28"/>
          <w:lang w:eastAsia="en-US"/>
        </w:rPr>
        <w:tab/>
      </w:r>
      <w:r w:rsidR="007C7461" w:rsidRPr="00BD3C0C">
        <w:rPr>
          <w:rFonts w:eastAsia="Calibri"/>
          <w:sz w:val="28"/>
          <w:szCs w:val="28"/>
          <w:lang w:eastAsia="en-US"/>
        </w:rPr>
        <w:t xml:space="preserve"> </w:t>
      </w:r>
      <w:r w:rsidR="003E4420" w:rsidRPr="00BD3C0C">
        <w:rPr>
          <w:rFonts w:eastAsia="Calibri"/>
          <w:sz w:val="28"/>
          <w:szCs w:val="28"/>
          <w:lang w:eastAsia="en-US"/>
        </w:rPr>
        <w:tab/>
      </w:r>
      <w:r w:rsidR="00D523CE" w:rsidRPr="00BD3C0C">
        <w:rPr>
          <w:rFonts w:eastAsia="Calibri"/>
          <w:sz w:val="28"/>
          <w:szCs w:val="28"/>
          <w:lang w:eastAsia="en-US"/>
        </w:rPr>
        <w:t xml:space="preserve">  </w:t>
      </w:r>
      <w:r w:rsidR="003E4420" w:rsidRPr="00BD3C0C">
        <w:rPr>
          <w:rFonts w:eastAsia="Calibri"/>
          <w:sz w:val="28"/>
          <w:szCs w:val="28"/>
          <w:lang w:eastAsia="en-US"/>
        </w:rPr>
        <w:tab/>
        <w:t xml:space="preserve"> </w:t>
      </w:r>
      <w:r w:rsidR="00CD6C8C">
        <w:rPr>
          <w:rFonts w:eastAsia="Calibri"/>
          <w:sz w:val="28"/>
          <w:szCs w:val="28"/>
          <w:lang w:eastAsia="en-US"/>
        </w:rPr>
        <w:t xml:space="preserve">       </w:t>
      </w:r>
      <w:r w:rsidR="003E4420" w:rsidRPr="00BD3C0C">
        <w:rPr>
          <w:rFonts w:eastAsia="Calibri"/>
          <w:sz w:val="28"/>
          <w:szCs w:val="28"/>
          <w:lang w:eastAsia="en-US"/>
        </w:rPr>
        <w:t xml:space="preserve">                </w:t>
      </w:r>
      <w:r w:rsidR="00337509" w:rsidRPr="00BD3C0C">
        <w:rPr>
          <w:rFonts w:eastAsia="Calibri"/>
          <w:sz w:val="28"/>
          <w:szCs w:val="28"/>
          <w:lang w:eastAsia="en-US"/>
        </w:rPr>
        <w:t xml:space="preserve">     </w:t>
      </w:r>
      <w:r w:rsidR="00C8074F" w:rsidRPr="00BD3C0C">
        <w:rPr>
          <w:rFonts w:eastAsia="Calibri"/>
          <w:sz w:val="28"/>
          <w:szCs w:val="28"/>
          <w:lang w:eastAsia="en-US"/>
        </w:rPr>
        <w:t xml:space="preserve">        </w:t>
      </w:r>
      <w:r w:rsidR="00337509" w:rsidRPr="00BD3C0C">
        <w:rPr>
          <w:rFonts w:eastAsia="Calibri"/>
          <w:sz w:val="28"/>
          <w:szCs w:val="28"/>
          <w:lang w:eastAsia="en-US"/>
        </w:rPr>
        <w:t xml:space="preserve">   </w:t>
      </w:r>
      <w:r w:rsidR="003E4420" w:rsidRPr="00BD3C0C">
        <w:rPr>
          <w:rFonts w:eastAsia="Calibri"/>
          <w:sz w:val="28"/>
          <w:szCs w:val="28"/>
          <w:lang w:eastAsia="en-US"/>
        </w:rPr>
        <w:t xml:space="preserve"> </w:t>
      </w:r>
      <w:r w:rsidR="00A45090" w:rsidRPr="00BD3C0C">
        <w:rPr>
          <w:rFonts w:eastAsia="Calibri"/>
          <w:sz w:val="28"/>
          <w:szCs w:val="28"/>
          <w:lang w:eastAsia="en-US"/>
        </w:rPr>
        <w:t xml:space="preserve">   </w:t>
      </w:r>
      <w:r w:rsidR="007A34B1" w:rsidRPr="00BD3C0C">
        <w:rPr>
          <w:rFonts w:eastAsia="Calibri"/>
          <w:sz w:val="28"/>
          <w:szCs w:val="28"/>
          <w:lang w:eastAsia="en-US"/>
        </w:rPr>
        <w:t xml:space="preserve">            </w:t>
      </w:r>
      <w:r w:rsidR="003E4420" w:rsidRPr="00BD3C0C">
        <w:rPr>
          <w:rFonts w:eastAsia="Calibri"/>
          <w:sz w:val="28"/>
          <w:szCs w:val="28"/>
          <w:lang w:eastAsia="en-US"/>
        </w:rPr>
        <w:t xml:space="preserve"> </w:t>
      </w:r>
      <w:r w:rsidR="004037C8">
        <w:rPr>
          <w:rFonts w:eastAsia="Calibri"/>
          <w:sz w:val="28"/>
          <w:szCs w:val="28"/>
          <w:lang w:eastAsia="en-US"/>
        </w:rPr>
        <w:t>Ю.И.Адгамова</w:t>
      </w:r>
    </w:p>
    <w:p w:rsidR="008264F2" w:rsidRPr="005917CE" w:rsidRDefault="008264F2" w:rsidP="009F49A1">
      <w:pPr>
        <w:overflowPunct/>
        <w:autoSpaceDE/>
        <w:autoSpaceDN/>
        <w:adjustRightInd/>
        <w:jc w:val="both"/>
        <w:textAlignment w:val="auto"/>
        <w:rPr>
          <w:rFonts w:eastAsia="Calibri"/>
          <w:sz w:val="28"/>
          <w:szCs w:val="28"/>
          <w:lang w:eastAsia="en-US"/>
        </w:rPr>
      </w:pPr>
    </w:p>
    <w:p w:rsidR="008264F2" w:rsidRPr="005917CE" w:rsidRDefault="008264F2">
      <w:pPr>
        <w:overflowPunct/>
        <w:autoSpaceDE/>
        <w:autoSpaceDN/>
        <w:adjustRightInd/>
        <w:jc w:val="both"/>
        <w:textAlignment w:val="auto"/>
        <w:rPr>
          <w:rFonts w:eastAsia="Calibri"/>
          <w:sz w:val="28"/>
          <w:szCs w:val="28"/>
          <w:lang w:eastAsia="en-US"/>
        </w:rPr>
      </w:pPr>
    </w:p>
    <w:tbl>
      <w:tblPr>
        <w:tblW w:w="0" w:type="auto"/>
        <w:tblLook w:val="04A0" w:firstRow="1" w:lastRow="0" w:firstColumn="1" w:lastColumn="0" w:noHBand="0" w:noVBand="1"/>
      </w:tblPr>
      <w:tblGrid>
        <w:gridCol w:w="4785"/>
        <w:gridCol w:w="4786"/>
      </w:tblGrid>
      <w:tr w:rsidR="008264F2" w:rsidRPr="008264F2" w:rsidTr="00911D79">
        <w:tc>
          <w:tcPr>
            <w:tcW w:w="4785" w:type="dxa"/>
            <w:shd w:val="clear" w:color="auto" w:fill="auto"/>
          </w:tcPr>
          <w:p w:rsidR="008264F2" w:rsidRPr="008264F2" w:rsidRDefault="008264F2" w:rsidP="008264F2">
            <w:pPr>
              <w:contextualSpacing/>
              <w:jc w:val="both"/>
              <w:rPr>
                <w:rFonts w:eastAsia="Calibri"/>
                <w:color w:val="D99594" w:themeColor="accent2" w:themeTint="99"/>
                <w:sz w:val="28"/>
                <w:szCs w:val="28"/>
                <w:lang w:val="tt-RU"/>
              </w:rPr>
            </w:pPr>
          </w:p>
        </w:tc>
        <w:tc>
          <w:tcPr>
            <w:tcW w:w="4786" w:type="dxa"/>
            <w:shd w:val="clear" w:color="auto" w:fill="auto"/>
          </w:tcPr>
          <w:p w:rsidR="008264F2" w:rsidRPr="008264F2" w:rsidRDefault="008264F2" w:rsidP="008264F2">
            <w:pPr>
              <w:contextualSpacing/>
              <w:rPr>
                <w:rFonts w:eastAsia="Calibri"/>
                <w:color w:val="D99594" w:themeColor="accent2" w:themeTint="99"/>
                <w:sz w:val="28"/>
                <w:szCs w:val="28"/>
              </w:rPr>
            </w:pPr>
          </w:p>
        </w:tc>
      </w:tr>
    </w:tbl>
    <w:p w:rsidR="008264F2" w:rsidRPr="008264F2" w:rsidRDefault="008264F2" w:rsidP="008264F2">
      <w:pPr>
        <w:contextualSpacing/>
        <w:rPr>
          <w:b/>
          <w:color w:val="D99594" w:themeColor="accent2" w:themeTint="99"/>
          <w:sz w:val="28"/>
          <w:szCs w:val="28"/>
        </w:rPr>
      </w:pPr>
    </w:p>
    <w:p w:rsidR="008264F2" w:rsidRPr="008264F2" w:rsidRDefault="008264F2" w:rsidP="008264F2">
      <w:pPr>
        <w:contextualSpacing/>
        <w:rPr>
          <w:b/>
          <w:color w:val="D99594" w:themeColor="accent2" w:themeTint="99"/>
          <w:sz w:val="28"/>
          <w:szCs w:val="28"/>
        </w:rPr>
      </w:pPr>
    </w:p>
    <w:p w:rsidR="008264F2" w:rsidRPr="008264F2" w:rsidRDefault="008264F2" w:rsidP="008264F2">
      <w:pPr>
        <w:overflowPunct/>
        <w:autoSpaceDE/>
        <w:autoSpaceDN/>
        <w:adjustRightInd/>
        <w:textAlignment w:val="auto"/>
        <w:rPr>
          <w:rFonts w:eastAsia="Calibri"/>
          <w:bCs/>
          <w:color w:val="D99594" w:themeColor="accent2" w:themeTint="99"/>
          <w:sz w:val="28"/>
          <w:szCs w:val="28"/>
          <w:lang w:eastAsia="en-US"/>
        </w:rPr>
      </w:pPr>
      <w:r w:rsidRPr="008264F2">
        <w:rPr>
          <w:rFonts w:eastAsia="Calibri"/>
          <w:bCs/>
          <w:color w:val="D99594" w:themeColor="accent2" w:themeTint="99"/>
          <w:sz w:val="28"/>
          <w:szCs w:val="28"/>
          <w:lang w:eastAsia="en-US"/>
        </w:rPr>
        <w:br w:type="page"/>
      </w:r>
    </w:p>
    <w:p w:rsidR="00424299" w:rsidRPr="007A5B90" w:rsidRDefault="00424299" w:rsidP="00424299">
      <w:pPr>
        <w:overflowPunct/>
        <w:autoSpaceDE/>
        <w:autoSpaceDN/>
        <w:adjustRightInd/>
        <w:jc w:val="center"/>
        <w:textAlignment w:val="auto"/>
        <w:rPr>
          <w:rFonts w:eastAsia="Calibri"/>
          <w:bCs/>
          <w:sz w:val="24"/>
          <w:szCs w:val="24"/>
          <w:lang w:eastAsia="en-US"/>
        </w:rPr>
      </w:pPr>
      <w:r>
        <w:rPr>
          <w:rFonts w:eastAsia="Calibri"/>
          <w:bCs/>
          <w:sz w:val="24"/>
          <w:szCs w:val="24"/>
          <w:lang w:eastAsia="en-US"/>
        </w:rPr>
        <w:lastRenderedPageBreak/>
        <w:t>1</w:t>
      </w:r>
    </w:p>
    <w:p w:rsidR="00424299" w:rsidRPr="008264F2" w:rsidRDefault="00424299" w:rsidP="00424299">
      <w:pPr>
        <w:overflowPunct/>
        <w:autoSpaceDE/>
        <w:autoSpaceDN/>
        <w:adjustRightInd/>
        <w:ind w:left="5850"/>
        <w:textAlignment w:val="auto"/>
        <w:rPr>
          <w:rFonts w:eastAsia="Calibri"/>
          <w:bCs/>
          <w:sz w:val="28"/>
          <w:szCs w:val="28"/>
          <w:lang w:eastAsia="en-US"/>
        </w:rPr>
      </w:pPr>
      <w:r w:rsidRPr="008264F2">
        <w:rPr>
          <w:rFonts w:eastAsia="Calibri"/>
          <w:bCs/>
          <w:sz w:val="28"/>
          <w:szCs w:val="28"/>
          <w:lang w:eastAsia="en-US"/>
        </w:rPr>
        <w:t>Утверждено</w:t>
      </w:r>
    </w:p>
    <w:p w:rsidR="00424299" w:rsidRPr="008264F2" w:rsidRDefault="00424299" w:rsidP="00424299">
      <w:pPr>
        <w:overflowPunct/>
        <w:autoSpaceDE/>
        <w:autoSpaceDN/>
        <w:adjustRightInd/>
        <w:ind w:left="5850"/>
        <w:textAlignment w:val="auto"/>
        <w:rPr>
          <w:rFonts w:eastAsia="Calibri"/>
          <w:bCs/>
          <w:sz w:val="28"/>
          <w:szCs w:val="28"/>
          <w:lang w:eastAsia="en-US"/>
        </w:rPr>
      </w:pPr>
      <w:r w:rsidRPr="008264F2">
        <w:rPr>
          <w:rFonts w:eastAsia="Calibri"/>
          <w:bCs/>
          <w:sz w:val="28"/>
          <w:szCs w:val="28"/>
          <w:lang w:eastAsia="en-US"/>
        </w:rPr>
        <w:t>приказом Министерства культуры</w:t>
      </w:r>
    </w:p>
    <w:p w:rsidR="00424299" w:rsidRPr="008264F2" w:rsidRDefault="00424299" w:rsidP="00424299">
      <w:pPr>
        <w:overflowPunct/>
        <w:autoSpaceDE/>
        <w:autoSpaceDN/>
        <w:adjustRightInd/>
        <w:ind w:left="5850"/>
        <w:textAlignment w:val="auto"/>
        <w:rPr>
          <w:rFonts w:eastAsia="Calibri"/>
          <w:bCs/>
          <w:sz w:val="28"/>
          <w:szCs w:val="28"/>
          <w:lang w:eastAsia="en-US"/>
        </w:rPr>
      </w:pPr>
      <w:r w:rsidRPr="008264F2">
        <w:rPr>
          <w:rFonts w:eastAsia="Calibri"/>
          <w:bCs/>
          <w:sz w:val="28"/>
          <w:szCs w:val="28"/>
          <w:lang w:eastAsia="en-US"/>
        </w:rPr>
        <w:t>Республики Татарстан</w:t>
      </w:r>
    </w:p>
    <w:p w:rsidR="00424299" w:rsidRPr="008264F2" w:rsidRDefault="00424299" w:rsidP="00424299">
      <w:pPr>
        <w:overflowPunct/>
        <w:autoSpaceDE/>
        <w:autoSpaceDN/>
        <w:adjustRightInd/>
        <w:ind w:left="5850"/>
        <w:textAlignment w:val="auto"/>
        <w:rPr>
          <w:rFonts w:eastAsia="Calibri"/>
          <w:bCs/>
          <w:sz w:val="28"/>
          <w:szCs w:val="28"/>
          <w:lang w:eastAsia="en-US"/>
        </w:rPr>
      </w:pPr>
      <w:r w:rsidRPr="008264F2">
        <w:rPr>
          <w:rFonts w:eastAsia="Calibri"/>
          <w:bCs/>
          <w:sz w:val="28"/>
          <w:szCs w:val="28"/>
          <w:lang w:eastAsia="en-US"/>
        </w:rPr>
        <w:t>от ______________ № ___</w:t>
      </w:r>
    </w:p>
    <w:p w:rsidR="00424299" w:rsidRPr="008264F2" w:rsidRDefault="00424299" w:rsidP="00424299">
      <w:pPr>
        <w:overflowPunct/>
        <w:autoSpaceDE/>
        <w:autoSpaceDN/>
        <w:adjustRightInd/>
        <w:jc w:val="center"/>
        <w:textAlignment w:val="auto"/>
        <w:rPr>
          <w:sz w:val="28"/>
          <w:szCs w:val="28"/>
        </w:rPr>
      </w:pPr>
    </w:p>
    <w:p w:rsidR="00424299" w:rsidRPr="008264F2" w:rsidRDefault="00424299" w:rsidP="00424299">
      <w:pPr>
        <w:overflowPunct/>
        <w:autoSpaceDE/>
        <w:autoSpaceDN/>
        <w:adjustRightInd/>
        <w:jc w:val="center"/>
        <w:textAlignment w:val="auto"/>
        <w:rPr>
          <w:sz w:val="28"/>
          <w:szCs w:val="28"/>
        </w:rPr>
      </w:pPr>
      <w:r w:rsidRPr="008264F2">
        <w:rPr>
          <w:sz w:val="28"/>
          <w:szCs w:val="28"/>
        </w:rPr>
        <w:t xml:space="preserve">Положение </w:t>
      </w:r>
      <w:r w:rsidRPr="000211F1">
        <w:rPr>
          <w:sz w:val="28"/>
          <w:szCs w:val="28"/>
        </w:rPr>
        <w:t>о</w:t>
      </w:r>
    </w:p>
    <w:p w:rsidR="00424299" w:rsidRPr="008264F2" w:rsidRDefault="00424299" w:rsidP="00424299">
      <w:pPr>
        <w:overflowPunct/>
        <w:autoSpaceDE/>
        <w:autoSpaceDN/>
        <w:adjustRightInd/>
        <w:jc w:val="center"/>
        <w:textAlignment w:val="auto"/>
        <w:rPr>
          <w:sz w:val="28"/>
          <w:szCs w:val="28"/>
        </w:rPr>
      </w:pPr>
      <w:r w:rsidRPr="008264F2">
        <w:rPr>
          <w:sz w:val="28"/>
          <w:szCs w:val="28"/>
        </w:rPr>
        <w:t>Международно</w:t>
      </w:r>
      <w:r w:rsidRPr="000211F1">
        <w:rPr>
          <w:sz w:val="28"/>
          <w:szCs w:val="28"/>
        </w:rPr>
        <w:t>м</w:t>
      </w:r>
      <w:r w:rsidRPr="008264F2">
        <w:rPr>
          <w:sz w:val="28"/>
          <w:szCs w:val="28"/>
        </w:rPr>
        <w:t xml:space="preserve"> фестивал</w:t>
      </w:r>
      <w:r w:rsidRPr="000211F1">
        <w:rPr>
          <w:sz w:val="28"/>
          <w:szCs w:val="28"/>
        </w:rPr>
        <w:t>е</w:t>
      </w:r>
      <w:r w:rsidRPr="008264F2">
        <w:rPr>
          <w:sz w:val="28"/>
          <w:szCs w:val="28"/>
        </w:rPr>
        <w:t>-конкурс</w:t>
      </w:r>
      <w:r w:rsidRPr="000211F1">
        <w:rPr>
          <w:sz w:val="28"/>
          <w:szCs w:val="28"/>
        </w:rPr>
        <w:t>е</w:t>
      </w:r>
    </w:p>
    <w:p w:rsidR="00424299" w:rsidRPr="008264F2" w:rsidRDefault="00424299" w:rsidP="00424299">
      <w:pPr>
        <w:overflowPunct/>
        <w:autoSpaceDE/>
        <w:autoSpaceDN/>
        <w:adjustRightInd/>
        <w:jc w:val="center"/>
        <w:textAlignment w:val="auto"/>
        <w:rPr>
          <w:sz w:val="28"/>
          <w:szCs w:val="28"/>
          <w:lang w:val="tt-RU"/>
        </w:rPr>
      </w:pPr>
      <w:r>
        <w:rPr>
          <w:sz w:val="28"/>
          <w:szCs w:val="28"/>
        </w:rPr>
        <w:t>«Золотое хасите» (Алтын хәситә)</w:t>
      </w:r>
    </w:p>
    <w:p w:rsidR="00424299" w:rsidRPr="008264F2" w:rsidRDefault="00424299" w:rsidP="00424299">
      <w:pPr>
        <w:overflowPunct/>
        <w:autoSpaceDE/>
        <w:autoSpaceDN/>
        <w:adjustRightInd/>
        <w:textAlignment w:val="auto"/>
        <w:rPr>
          <w:sz w:val="28"/>
          <w:szCs w:val="28"/>
        </w:rPr>
      </w:pPr>
    </w:p>
    <w:p w:rsidR="00424299" w:rsidRPr="00C333B3" w:rsidRDefault="00424299" w:rsidP="00424299">
      <w:pPr>
        <w:pStyle w:val="af"/>
        <w:numPr>
          <w:ilvl w:val="0"/>
          <w:numId w:val="3"/>
        </w:numPr>
        <w:overflowPunct/>
        <w:autoSpaceDE/>
        <w:autoSpaceDN/>
        <w:adjustRightInd/>
        <w:ind w:left="90" w:firstLine="0"/>
        <w:jc w:val="center"/>
        <w:textAlignment w:val="auto"/>
        <w:rPr>
          <w:rFonts w:eastAsia="Calibri"/>
          <w:sz w:val="28"/>
          <w:szCs w:val="28"/>
          <w:lang w:eastAsia="en-US"/>
        </w:rPr>
      </w:pPr>
      <w:r w:rsidRPr="00C333B3">
        <w:rPr>
          <w:rFonts w:eastAsia="Calibri"/>
          <w:sz w:val="28"/>
          <w:szCs w:val="28"/>
          <w:lang w:eastAsia="en-US"/>
        </w:rPr>
        <w:t>Общие положения</w:t>
      </w:r>
    </w:p>
    <w:p w:rsidR="00424299" w:rsidRPr="00C333B3" w:rsidRDefault="00424299" w:rsidP="00424299">
      <w:pPr>
        <w:pStyle w:val="af"/>
        <w:overflowPunct/>
        <w:autoSpaceDE/>
        <w:autoSpaceDN/>
        <w:adjustRightInd/>
        <w:ind w:left="1080"/>
        <w:textAlignment w:val="auto"/>
        <w:rPr>
          <w:rFonts w:eastAsia="Calibri"/>
          <w:sz w:val="28"/>
          <w:szCs w:val="28"/>
          <w:lang w:eastAsia="en-US"/>
        </w:rPr>
      </w:pPr>
    </w:p>
    <w:p w:rsidR="00424299" w:rsidRPr="008264F2" w:rsidRDefault="00424299" w:rsidP="00424299">
      <w:pPr>
        <w:overflowPunct/>
        <w:autoSpaceDE/>
        <w:autoSpaceDN/>
        <w:adjustRightInd/>
        <w:ind w:firstLine="709"/>
        <w:jc w:val="both"/>
        <w:textAlignment w:val="auto"/>
        <w:rPr>
          <w:sz w:val="28"/>
          <w:szCs w:val="28"/>
          <w:lang w:val="tt-RU"/>
        </w:rPr>
      </w:pPr>
      <w:r w:rsidRPr="008264F2">
        <w:rPr>
          <w:rFonts w:eastAsia="Calibri"/>
          <w:sz w:val="28"/>
          <w:szCs w:val="28"/>
          <w:lang w:eastAsia="en-US"/>
        </w:rPr>
        <w:t xml:space="preserve">1.1. Настоящее Положение </w:t>
      </w:r>
      <w:r w:rsidRPr="000211F1">
        <w:rPr>
          <w:rFonts w:eastAsia="Calibri"/>
          <w:sz w:val="28"/>
          <w:szCs w:val="28"/>
          <w:lang w:eastAsia="en-US"/>
        </w:rPr>
        <w:t xml:space="preserve">о </w:t>
      </w:r>
      <w:r w:rsidRPr="008264F2">
        <w:rPr>
          <w:rFonts w:eastAsia="Calibri"/>
          <w:sz w:val="28"/>
          <w:szCs w:val="28"/>
          <w:lang w:eastAsia="en-US"/>
        </w:rPr>
        <w:t>Международно</w:t>
      </w:r>
      <w:r w:rsidRPr="000211F1">
        <w:rPr>
          <w:rFonts w:eastAsia="Calibri"/>
          <w:sz w:val="28"/>
          <w:szCs w:val="28"/>
          <w:lang w:eastAsia="en-US"/>
        </w:rPr>
        <w:t>м</w:t>
      </w:r>
      <w:r w:rsidRPr="008264F2">
        <w:rPr>
          <w:rFonts w:eastAsia="Calibri"/>
          <w:sz w:val="28"/>
          <w:szCs w:val="28"/>
          <w:lang w:eastAsia="en-US"/>
        </w:rPr>
        <w:t xml:space="preserve"> фестивал</w:t>
      </w:r>
      <w:r w:rsidRPr="000211F1">
        <w:rPr>
          <w:rFonts w:eastAsia="Calibri"/>
          <w:sz w:val="28"/>
          <w:szCs w:val="28"/>
          <w:lang w:eastAsia="en-US"/>
        </w:rPr>
        <w:t>е</w:t>
      </w:r>
      <w:r w:rsidRPr="008264F2">
        <w:rPr>
          <w:rFonts w:eastAsia="Calibri"/>
          <w:sz w:val="28"/>
          <w:szCs w:val="28"/>
          <w:lang w:eastAsia="en-US"/>
        </w:rPr>
        <w:t>-</w:t>
      </w:r>
      <w:r w:rsidRPr="000211F1">
        <w:rPr>
          <w:rFonts w:eastAsia="Calibri"/>
          <w:sz w:val="28"/>
          <w:szCs w:val="28"/>
          <w:lang w:eastAsia="en-US"/>
        </w:rPr>
        <w:t>к</w:t>
      </w:r>
      <w:r w:rsidRPr="008264F2">
        <w:rPr>
          <w:rFonts w:eastAsia="Calibri"/>
          <w:sz w:val="28"/>
          <w:szCs w:val="28"/>
          <w:lang w:eastAsia="en-US"/>
        </w:rPr>
        <w:t>онкурс</w:t>
      </w:r>
      <w:r w:rsidRPr="000211F1">
        <w:rPr>
          <w:rFonts w:eastAsia="Calibri"/>
          <w:sz w:val="28"/>
          <w:szCs w:val="28"/>
          <w:lang w:eastAsia="en-US"/>
        </w:rPr>
        <w:t>е</w:t>
      </w:r>
      <w:r w:rsidRPr="008264F2">
        <w:rPr>
          <w:rFonts w:eastAsia="Calibri"/>
          <w:sz w:val="28"/>
          <w:szCs w:val="28"/>
          <w:lang w:eastAsia="en-US"/>
        </w:rPr>
        <w:t xml:space="preserve"> </w:t>
      </w:r>
      <w:r>
        <w:rPr>
          <w:rFonts w:eastAsia="Calibri"/>
          <w:sz w:val="28"/>
          <w:szCs w:val="28"/>
          <w:lang w:eastAsia="en-US"/>
        </w:rPr>
        <w:t>«Золотое хасите» (Алтын хәситә)</w:t>
      </w:r>
      <w:r w:rsidRPr="008264F2">
        <w:rPr>
          <w:rFonts w:eastAsia="Calibri"/>
          <w:sz w:val="28"/>
          <w:szCs w:val="28"/>
          <w:lang w:eastAsia="en-US"/>
        </w:rPr>
        <w:t xml:space="preserve"> определяет порядок организации и проведение Конкурса</w:t>
      </w:r>
      <w:r w:rsidRPr="000211F1">
        <w:rPr>
          <w:rFonts w:eastAsia="Calibri"/>
          <w:sz w:val="28"/>
          <w:szCs w:val="28"/>
          <w:lang w:eastAsia="en-US"/>
        </w:rPr>
        <w:t xml:space="preserve"> </w:t>
      </w:r>
      <w:r w:rsidRPr="008264F2">
        <w:rPr>
          <w:rFonts w:eastAsia="Calibri"/>
          <w:sz w:val="28"/>
          <w:szCs w:val="28"/>
          <w:lang w:eastAsia="en-US"/>
        </w:rPr>
        <w:t>в 2022 году (далее – Конкурс).</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1.2. Учредитель Конкурса – Министерство культуры Республики Татарстан (далее – Министерство).</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1.3. Организатор Конкурса</w:t>
      </w:r>
      <w:r w:rsidRPr="000211F1">
        <w:rPr>
          <w:rFonts w:eastAsia="Calibri"/>
          <w:sz w:val="28"/>
          <w:szCs w:val="28"/>
          <w:lang w:eastAsia="en-US"/>
        </w:rPr>
        <w:t xml:space="preserve"> </w:t>
      </w:r>
      <w:r>
        <w:rPr>
          <w:rFonts w:eastAsia="Calibri"/>
          <w:sz w:val="28"/>
          <w:szCs w:val="28"/>
          <w:lang w:eastAsia="en-US"/>
        </w:rPr>
        <w:t>–</w:t>
      </w:r>
      <w:r w:rsidRPr="008264F2">
        <w:rPr>
          <w:rFonts w:eastAsia="Calibri"/>
          <w:sz w:val="28"/>
          <w:szCs w:val="28"/>
          <w:lang w:eastAsia="en-US"/>
        </w:rPr>
        <w:t xml:space="preserve"> Г</w:t>
      </w:r>
      <w:r>
        <w:rPr>
          <w:rFonts w:eastAsia="Calibri"/>
          <w:sz w:val="28"/>
          <w:szCs w:val="28"/>
          <w:lang w:eastAsia="en-US"/>
        </w:rPr>
        <w:t>осударственное бюджетное учреждение</w:t>
      </w:r>
      <w:r w:rsidRPr="008264F2">
        <w:rPr>
          <w:rFonts w:eastAsia="Calibri"/>
          <w:sz w:val="28"/>
          <w:szCs w:val="28"/>
          <w:lang w:eastAsia="en-US"/>
        </w:rPr>
        <w:t xml:space="preserve"> «Ресурсный центр внедрения инновация и сохранения традиций в сфере культуры Республики Татарстан» (далее – </w:t>
      </w:r>
      <w:r w:rsidRPr="007A08D3">
        <w:rPr>
          <w:rFonts w:eastAsia="Calibri"/>
          <w:sz w:val="28"/>
          <w:szCs w:val="28"/>
          <w:lang w:eastAsia="en-US"/>
        </w:rPr>
        <w:t>ГБУ «Таткультресурсцентр»</w:t>
      </w:r>
      <w:r w:rsidRPr="008264F2">
        <w:rPr>
          <w:rFonts w:eastAsia="Calibri"/>
          <w:sz w:val="28"/>
          <w:szCs w:val="28"/>
          <w:lang w:eastAsia="en-US"/>
        </w:rPr>
        <w:t>).</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1.4. Конкурс проводится с 2</w:t>
      </w:r>
      <w:r>
        <w:rPr>
          <w:rFonts w:eastAsia="Calibri"/>
          <w:sz w:val="28"/>
          <w:szCs w:val="28"/>
          <w:lang w:eastAsia="en-US"/>
        </w:rPr>
        <w:t>5</w:t>
      </w:r>
      <w:r w:rsidRPr="008264F2">
        <w:rPr>
          <w:rFonts w:eastAsia="Calibri"/>
          <w:sz w:val="28"/>
          <w:szCs w:val="28"/>
          <w:lang w:eastAsia="en-US"/>
        </w:rPr>
        <w:t xml:space="preserve"> ноября по 23 декабря 2022 года.</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1.5. Информация о порядке проведения</w:t>
      </w:r>
      <w:r w:rsidRPr="00C333B3">
        <w:rPr>
          <w:rFonts w:eastAsia="Calibri"/>
          <w:sz w:val="28"/>
          <w:szCs w:val="28"/>
          <w:lang w:eastAsia="en-US"/>
        </w:rPr>
        <w:t xml:space="preserve"> Конкурса</w:t>
      </w:r>
      <w:r w:rsidRPr="008264F2">
        <w:rPr>
          <w:rFonts w:eastAsia="Calibri"/>
          <w:sz w:val="28"/>
          <w:szCs w:val="28"/>
          <w:lang w:eastAsia="en-US"/>
        </w:rPr>
        <w:t xml:space="preserve">, сроках, условиях и критериях отбора </w:t>
      </w:r>
      <w:r w:rsidRPr="00C333B3">
        <w:rPr>
          <w:rFonts w:eastAsia="Calibri"/>
          <w:sz w:val="28"/>
          <w:szCs w:val="28"/>
          <w:lang w:eastAsia="en-US"/>
        </w:rPr>
        <w:t xml:space="preserve">победителей </w:t>
      </w:r>
      <w:r w:rsidRPr="008264F2">
        <w:rPr>
          <w:rFonts w:eastAsia="Calibri"/>
          <w:sz w:val="28"/>
          <w:szCs w:val="28"/>
          <w:lang w:eastAsia="en-US"/>
        </w:rPr>
        <w:t>размещается на официальн</w:t>
      </w:r>
      <w:r w:rsidRPr="00C333B3">
        <w:rPr>
          <w:rFonts w:eastAsia="Calibri"/>
          <w:sz w:val="28"/>
          <w:szCs w:val="28"/>
          <w:lang w:eastAsia="en-US"/>
        </w:rPr>
        <w:t>ых</w:t>
      </w:r>
      <w:r w:rsidRPr="008264F2">
        <w:rPr>
          <w:rFonts w:eastAsia="Calibri"/>
          <w:sz w:val="28"/>
          <w:szCs w:val="28"/>
          <w:lang w:eastAsia="en-US"/>
        </w:rPr>
        <w:t xml:space="preserve"> сайт</w:t>
      </w:r>
      <w:r w:rsidRPr="00C333B3">
        <w:rPr>
          <w:rFonts w:eastAsia="Calibri"/>
          <w:sz w:val="28"/>
          <w:szCs w:val="28"/>
          <w:lang w:eastAsia="en-US"/>
        </w:rPr>
        <w:t>ах</w:t>
      </w:r>
      <w:r w:rsidRPr="008264F2">
        <w:rPr>
          <w:rFonts w:eastAsia="Calibri"/>
          <w:sz w:val="28"/>
          <w:szCs w:val="28"/>
          <w:lang w:eastAsia="en-US"/>
        </w:rPr>
        <w:t xml:space="preserve"> Министерства</w:t>
      </w:r>
      <w:r w:rsidRPr="00C333B3">
        <w:rPr>
          <w:rFonts w:eastAsia="Calibri"/>
          <w:sz w:val="28"/>
          <w:szCs w:val="28"/>
          <w:lang w:eastAsia="en-US"/>
        </w:rPr>
        <w:t xml:space="preserve"> и</w:t>
      </w:r>
      <w:r w:rsidRPr="008264F2">
        <w:rPr>
          <w:rFonts w:eastAsia="Calibri"/>
          <w:sz w:val="28"/>
          <w:szCs w:val="28"/>
          <w:lang w:eastAsia="en-US"/>
        </w:rPr>
        <w:t xml:space="preserve"> </w:t>
      </w:r>
      <w:r w:rsidRPr="007A08D3">
        <w:rPr>
          <w:rFonts w:eastAsia="Calibri"/>
          <w:sz w:val="28"/>
          <w:szCs w:val="28"/>
          <w:lang w:eastAsia="en-US"/>
        </w:rPr>
        <w:t>ГБУ «Таткультресурсцентр»</w:t>
      </w:r>
      <w:r w:rsidRPr="008264F2">
        <w:rPr>
          <w:rFonts w:eastAsia="Calibri"/>
          <w:sz w:val="28"/>
          <w:szCs w:val="28"/>
          <w:lang w:eastAsia="en-US"/>
        </w:rPr>
        <w:t>.</w:t>
      </w:r>
    </w:p>
    <w:p w:rsidR="00424299" w:rsidRPr="008264F2" w:rsidRDefault="00424299" w:rsidP="00424299">
      <w:pPr>
        <w:overflowPunct/>
        <w:autoSpaceDE/>
        <w:autoSpaceDN/>
        <w:adjustRightInd/>
        <w:jc w:val="center"/>
        <w:textAlignment w:val="auto"/>
        <w:rPr>
          <w:rFonts w:eastAsia="Calibri"/>
          <w:color w:val="D99594" w:themeColor="accent2" w:themeTint="99"/>
          <w:sz w:val="28"/>
          <w:szCs w:val="28"/>
          <w:lang w:eastAsia="en-US"/>
        </w:rPr>
      </w:pPr>
    </w:p>
    <w:p w:rsidR="00424299" w:rsidRPr="00C333B3" w:rsidRDefault="00424299" w:rsidP="00424299">
      <w:pPr>
        <w:overflowPunct/>
        <w:autoSpaceDE/>
        <w:autoSpaceDN/>
        <w:adjustRightInd/>
        <w:jc w:val="center"/>
        <w:textAlignment w:val="auto"/>
        <w:rPr>
          <w:bCs/>
          <w:sz w:val="28"/>
          <w:szCs w:val="28"/>
        </w:rPr>
      </w:pPr>
      <w:r w:rsidRPr="008264F2">
        <w:rPr>
          <w:rFonts w:eastAsia="Calibri"/>
          <w:sz w:val="28"/>
          <w:szCs w:val="28"/>
          <w:lang w:val="en-US" w:eastAsia="en-US"/>
        </w:rPr>
        <w:t>II</w:t>
      </w:r>
      <w:r w:rsidRPr="008264F2">
        <w:rPr>
          <w:rFonts w:eastAsia="Calibri"/>
          <w:sz w:val="28"/>
          <w:szCs w:val="28"/>
          <w:lang w:eastAsia="en-US"/>
        </w:rPr>
        <w:t xml:space="preserve">. </w:t>
      </w:r>
      <w:r w:rsidRPr="008264F2">
        <w:rPr>
          <w:bCs/>
          <w:sz w:val="28"/>
          <w:szCs w:val="28"/>
        </w:rPr>
        <w:t>Цели и задачи</w:t>
      </w:r>
      <w:r w:rsidRPr="00C333B3">
        <w:rPr>
          <w:bCs/>
          <w:sz w:val="28"/>
          <w:szCs w:val="28"/>
        </w:rPr>
        <w:t xml:space="preserve"> Конкурса</w:t>
      </w:r>
    </w:p>
    <w:p w:rsidR="00424299" w:rsidRPr="008264F2" w:rsidRDefault="00424299" w:rsidP="00424299">
      <w:pPr>
        <w:overflowPunct/>
        <w:autoSpaceDE/>
        <w:autoSpaceDN/>
        <w:adjustRightInd/>
        <w:jc w:val="center"/>
        <w:textAlignment w:val="auto"/>
        <w:rPr>
          <w:rFonts w:eastAsia="Calibri"/>
          <w:color w:val="D99594" w:themeColor="accent2" w:themeTint="99"/>
          <w:sz w:val="28"/>
          <w:szCs w:val="28"/>
          <w:lang w:val="tt-RU" w:eastAsia="en-US"/>
        </w:rPr>
      </w:pP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lang w:val="tt-RU"/>
        </w:rPr>
        <w:t xml:space="preserve">2.1. </w:t>
      </w:r>
      <w:r w:rsidRPr="008264F2">
        <w:rPr>
          <w:sz w:val="28"/>
          <w:szCs w:val="28"/>
        </w:rPr>
        <w:t>Основными целями Конкурса явля</w:t>
      </w:r>
      <w:r w:rsidRPr="00C333B3">
        <w:rPr>
          <w:sz w:val="28"/>
          <w:szCs w:val="28"/>
        </w:rPr>
        <w:t>ю</w:t>
      </w:r>
      <w:r w:rsidRPr="008264F2">
        <w:rPr>
          <w:sz w:val="28"/>
          <w:szCs w:val="28"/>
        </w:rPr>
        <w:t>тся</w:t>
      </w:r>
      <w:r w:rsidRPr="00C333B3">
        <w:rPr>
          <w:sz w:val="28"/>
          <w:szCs w:val="28"/>
        </w:rPr>
        <w:t>:</w:t>
      </w:r>
      <w:r w:rsidRPr="008264F2">
        <w:rPr>
          <w:sz w:val="28"/>
          <w:szCs w:val="28"/>
        </w:rPr>
        <w:t xml:space="preserve"> содействие укреплению традиций национального костюма как действенного механизма сохранения культурного наследия, поиск форм и методов продвижения лучших образцов национального костюма в индустрию массового производства.</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2.2. Задачи Конкурса:</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пропаганда и популяризация лучших образцов национальной одежды;</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продвижение государственных и общественных программ, проектов и инициатив по формированию и развитию национальных культур;</w:t>
      </w:r>
    </w:p>
    <w:p w:rsidR="00424299" w:rsidRPr="008264F2" w:rsidRDefault="00424299" w:rsidP="00424299">
      <w:pPr>
        <w:overflowPunct/>
        <w:autoSpaceDE/>
        <w:autoSpaceDN/>
        <w:adjustRightInd/>
        <w:ind w:firstLine="709"/>
        <w:jc w:val="both"/>
        <w:textAlignment w:val="auto"/>
        <w:rPr>
          <w:sz w:val="28"/>
          <w:szCs w:val="28"/>
          <w:lang w:val="tt-RU"/>
        </w:rPr>
      </w:pPr>
      <w:r w:rsidRPr="008264F2">
        <w:rPr>
          <w:sz w:val="28"/>
          <w:szCs w:val="28"/>
        </w:rPr>
        <w:t>сохранение и развитие самобытных национальных традиций в искусстве конструирования и шитья одежды, содействие глубокому изучению национальных традиций в одежде;</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привлечение внимания к ценностям традиционного национального костюма, к его этнической самобытности и многообразию в сочетании с тенденциями современной моды;</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выявление талантливых творческих специалистов – молодых технологов, модельеров, дизайнеров;</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 xml:space="preserve">привлечение внимания общественности </w:t>
      </w:r>
      <w:r w:rsidRPr="0020095A">
        <w:rPr>
          <w:sz w:val="28"/>
          <w:szCs w:val="28"/>
        </w:rPr>
        <w:t>к работам</w:t>
      </w:r>
      <w:r w:rsidRPr="008264F2">
        <w:rPr>
          <w:sz w:val="28"/>
          <w:szCs w:val="28"/>
        </w:rPr>
        <w:t xml:space="preserve"> молодых модельеров;</w:t>
      </w:r>
    </w:p>
    <w:p w:rsidR="00424299" w:rsidRPr="008264F2" w:rsidRDefault="00424299" w:rsidP="00424299">
      <w:pPr>
        <w:overflowPunct/>
        <w:autoSpaceDE/>
        <w:autoSpaceDN/>
        <w:adjustRightInd/>
        <w:ind w:firstLine="709"/>
        <w:jc w:val="both"/>
        <w:textAlignment w:val="auto"/>
        <w:rPr>
          <w:sz w:val="28"/>
          <w:szCs w:val="28"/>
          <w:lang w:val="tt-RU"/>
        </w:rPr>
      </w:pPr>
      <w:r w:rsidRPr="008264F2">
        <w:rPr>
          <w:rFonts w:eastAsia="Calibri"/>
          <w:sz w:val="28"/>
          <w:szCs w:val="28"/>
          <w:lang w:val="tt-RU" w:eastAsia="en-US"/>
        </w:rPr>
        <w:t>с</w:t>
      </w:r>
      <w:r w:rsidRPr="008264F2">
        <w:rPr>
          <w:rFonts w:eastAsia="Calibri"/>
          <w:sz w:val="28"/>
          <w:szCs w:val="28"/>
          <w:lang w:eastAsia="en-US"/>
        </w:rPr>
        <w:t>тимулирование интереса мастеров, модельеров, дизайнеров к изучению, сохранению и развитию традиций национального костюма</w:t>
      </w:r>
      <w:r w:rsidRPr="008264F2">
        <w:rPr>
          <w:rFonts w:eastAsia="Calibri"/>
          <w:sz w:val="28"/>
          <w:szCs w:val="28"/>
          <w:lang w:val="tt-RU" w:eastAsia="en-US"/>
        </w:rPr>
        <w:t>.</w:t>
      </w:r>
    </w:p>
    <w:p w:rsidR="00424299" w:rsidRPr="008264F2" w:rsidRDefault="00424299" w:rsidP="00424299">
      <w:pPr>
        <w:overflowPunct/>
        <w:autoSpaceDE/>
        <w:autoSpaceDN/>
        <w:adjustRightInd/>
        <w:jc w:val="center"/>
        <w:textAlignment w:val="auto"/>
        <w:rPr>
          <w:rFonts w:eastAsia="Calibri"/>
          <w:sz w:val="28"/>
          <w:szCs w:val="28"/>
          <w:lang w:eastAsia="en-US"/>
        </w:rPr>
      </w:pPr>
    </w:p>
    <w:p w:rsidR="00424299" w:rsidRPr="007A5B90" w:rsidRDefault="00424299" w:rsidP="00424299">
      <w:pPr>
        <w:overflowPunct/>
        <w:autoSpaceDE/>
        <w:autoSpaceDN/>
        <w:adjustRightInd/>
        <w:jc w:val="center"/>
        <w:textAlignment w:val="auto"/>
        <w:rPr>
          <w:rFonts w:eastAsia="Calibri"/>
          <w:sz w:val="24"/>
          <w:szCs w:val="24"/>
          <w:lang w:eastAsia="en-US"/>
        </w:rPr>
      </w:pPr>
      <w:r>
        <w:rPr>
          <w:rFonts w:eastAsia="Calibri"/>
          <w:sz w:val="24"/>
          <w:szCs w:val="24"/>
          <w:lang w:eastAsia="en-US"/>
        </w:rPr>
        <w:lastRenderedPageBreak/>
        <w:t>2</w:t>
      </w:r>
    </w:p>
    <w:p w:rsidR="00424299" w:rsidRPr="0020095A" w:rsidRDefault="00424299" w:rsidP="00424299">
      <w:pPr>
        <w:overflowPunct/>
        <w:autoSpaceDE/>
        <w:autoSpaceDN/>
        <w:adjustRightInd/>
        <w:jc w:val="center"/>
        <w:textAlignment w:val="auto"/>
        <w:rPr>
          <w:rFonts w:eastAsia="Calibri"/>
          <w:sz w:val="28"/>
          <w:szCs w:val="28"/>
          <w:lang w:eastAsia="en-US"/>
        </w:rPr>
      </w:pPr>
    </w:p>
    <w:p w:rsidR="00424299" w:rsidRPr="00C23618" w:rsidRDefault="00424299" w:rsidP="00424299">
      <w:pPr>
        <w:pStyle w:val="af"/>
        <w:numPr>
          <w:ilvl w:val="0"/>
          <w:numId w:val="4"/>
        </w:numPr>
        <w:overflowPunct/>
        <w:autoSpaceDE/>
        <w:autoSpaceDN/>
        <w:adjustRightInd/>
        <w:ind w:left="0" w:firstLine="0"/>
        <w:jc w:val="center"/>
        <w:textAlignment w:val="auto"/>
        <w:rPr>
          <w:sz w:val="28"/>
          <w:szCs w:val="28"/>
        </w:rPr>
      </w:pPr>
      <w:r w:rsidRPr="00C23618">
        <w:rPr>
          <w:rFonts w:eastAsia="Calibri"/>
          <w:sz w:val="28"/>
          <w:szCs w:val="28"/>
          <w:lang w:eastAsia="en-US"/>
        </w:rPr>
        <w:t>Участники</w:t>
      </w:r>
      <w:r w:rsidRPr="00C23618">
        <w:rPr>
          <w:sz w:val="28"/>
          <w:szCs w:val="28"/>
        </w:rPr>
        <w:t xml:space="preserve"> Конкурса</w:t>
      </w:r>
    </w:p>
    <w:p w:rsidR="00424299" w:rsidRPr="00C23618" w:rsidRDefault="00424299" w:rsidP="00424299">
      <w:pPr>
        <w:pStyle w:val="af"/>
        <w:overflowPunct/>
        <w:autoSpaceDE/>
        <w:autoSpaceDN/>
        <w:adjustRightInd/>
        <w:ind w:left="1080"/>
        <w:textAlignment w:val="auto"/>
        <w:rPr>
          <w:rFonts w:eastAsia="Calibri"/>
          <w:sz w:val="28"/>
          <w:szCs w:val="28"/>
          <w:lang w:eastAsia="en-US"/>
        </w:rPr>
      </w:pP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3.1. Для участия в Конкурсе приглашаются: творческие коллективы, мастерские, дома ремесел, индивидуальные мастера, художники-модельеры. </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3.2. Возраст участников </w:t>
      </w:r>
      <w:r w:rsidRPr="00C23618">
        <w:rPr>
          <w:rFonts w:eastAsia="Calibri"/>
          <w:sz w:val="28"/>
          <w:szCs w:val="28"/>
          <w:lang w:eastAsia="en-US"/>
        </w:rPr>
        <w:t xml:space="preserve">– лица, </w:t>
      </w:r>
      <w:r w:rsidRPr="008264F2">
        <w:rPr>
          <w:rFonts w:eastAsia="Calibri"/>
          <w:sz w:val="28"/>
          <w:szCs w:val="28"/>
          <w:lang w:eastAsia="en-US"/>
        </w:rPr>
        <w:t>старше 18 лет.</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3.3. Список участников формируется </w:t>
      </w:r>
      <w:r w:rsidRPr="00C23618">
        <w:rPr>
          <w:rFonts w:eastAsia="Calibri"/>
          <w:sz w:val="28"/>
          <w:szCs w:val="28"/>
          <w:lang w:eastAsia="en-US"/>
        </w:rPr>
        <w:t>в соответствии с поступившими заявками</w:t>
      </w:r>
      <w:r w:rsidRPr="008264F2">
        <w:rPr>
          <w:rFonts w:eastAsia="Calibri"/>
          <w:sz w:val="28"/>
          <w:szCs w:val="28"/>
          <w:lang w:eastAsia="en-US"/>
        </w:rPr>
        <w:t xml:space="preserve"> (Приложение № 3).</w:t>
      </w:r>
    </w:p>
    <w:p w:rsidR="00424299" w:rsidRPr="008264F2" w:rsidRDefault="00424299" w:rsidP="00424299">
      <w:pPr>
        <w:overflowPunct/>
        <w:autoSpaceDE/>
        <w:autoSpaceDN/>
        <w:adjustRightInd/>
        <w:ind w:firstLine="709"/>
        <w:jc w:val="center"/>
        <w:textAlignment w:val="auto"/>
        <w:rPr>
          <w:sz w:val="28"/>
          <w:szCs w:val="28"/>
        </w:rPr>
      </w:pPr>
    </w:p>
    <w:p w:rsidR="00424299" w:rsidRPr="008264F2" w:rsidRDefault="00424299" w:rsidP="00424299">
      <w:pPr>
        <w:overflowPunct/>
        <w:autoSpaceDE/>
        <w:autoSpaceDN/>
        <w:adjustRightInd/>
        <w:jc w:val="center"/>
        <w:textAlignment w:val="auto"/>
        <w:rPr>
          <w:rFonts w:eastAsia="Calibri"/>
          <w:sz w:val="28"/>
          <w:szCs w:val="28"/>
          <w:lang w:eastAsia="en-US"/>
        </w:rPr>
      </w:pPr>
      <w:r w:rsidRPr="008264F2">
        <w:rPr>
          <w:sz w:val="28"/>
          <w:szCs w:val="28"/>
          <w:lang w:val="en-US"/>
        </w:rPr>
        <w:t>IV</w:t>
      </w:r>
      <w:r w:rsidRPr="008264F2">
        <w:rPr>
          <w:sz w:val="28"/>
          <w:szCs w:val="28"/>
        </w:rPr>
        <w:t xml:space="preserve">. </w:t>
      </w:r>
      <w:r w:rsidRPr="008264F2">
        <w:rPr>
          <w:rFonts w:eastAsia="Calibri"/>
          <w:sz w:val="28"/>
          <w:szCs w:val="28"/>
          <w:lang w:eastAsia="en-US"/>
        </w:rPr>
        <w:t>Организационный комитет и жюри Конкурса</w:t>
      </w:r>
    </w:p>
    <w:p w:rsidR="00424299" w:rsidRPr="008264F2" w:rsidRDefault="00424299" w:rsidP="00424299">
      <w:pPr>
        <w:overflowPunct/>
        <w:autoSpaceDE/>
        <w:autoSpaceDN/>
        <w:adjustRightInd/>
        <w:ind w:firstLine="709"/>
        <w:jc w:val="center"/>
        <w:textAlignment w:val="auto"/>
        <w:rPr>
          <w:rFonts w:eastAsia="Calibri"/>
          <w:color w:val="D99594" w:themeColor="accent2" w:themeTint="99"/>
          <w:sz w:val="28"/>
          <w:szCs w:val="28"/>
          <w:lang w:eastAsia="en-US"/>
        </w:rPr>
      </w:pP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4.1. Для организационно-методического обеспечения на срок проведения Конкурса создается организационный комитет (далее – Оргкомитет)</w:t>
      </w:r>
      <w:r w:rsidRPr="001274A3">
        <w:rPr>
          <w:sz w:val="28"/>
          <w:szCs w:val="28"/>
        </w:rPr>
        <w:t xml:space="preserve"> и определяется состав</w:t>
      </w:r>
      <w:r w:rsidRPr="008264F2">
        <w:rPr>
          <w:sz w:val="28"/>
          <w:szCs w:val="28"/>
        </w:rPr>
        <w:t xml:space="preserve"> жюри Конкурса</w:t>
      </w:r>
      <w:r w:rsidRPr="001274A3">
        <w:rPr>
          <w:sz w:val="28"/>
          <w:szCs w:val="28"/>
        </w:rPr>
        <w:t xml:space="preserve">, которые </w:t>
      </w:r>
      <w:r w:rsidRPr="008264F2">
        <w:rPr>
          <w:sz w:val="28"/>
          <w:szCs w:val="28"/>
        </w:rPr>
        <w:t>утвержда</w:t>
      </w:r>
      <w:r w:rsidRPr="001274A3">
        <w:rPr>
          <w:sz w:val="28"/>
          <w:szCs w:val="28"/>
        </w:rPr>
        <w:t>ю</w:t>
      </w:r>
      <w:r w:rsidRPr="008264F2">
        <w:rPr>
          <w:sz w:val="28"/>
          <w:szCs w:val="28"/>
        </w:rPr>
        <w:t>тся приказом Министерства</w:t>
      </w:r>
      <w:r w:rsidRPr="001274A3">
        <w:rPr>
          <w:sz w:val="28"/>
          <w:szCs w:val="28"/>
        </w:rPr>
        <w:t>.</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4.2. Оргкомитет и жюри Конкурса формируется из числа экспертов</w:t>
      </w:r>
      <w:r w:rsidRPr="00B32CAF">
        <w:rPr>
          <w:sz w:val="28"/>
          <w:szCs w:val="28"/>
        </w:rPr>
        <w:t>,</w:t>
      </w:r>
      <w:r w:rsidRPr="008264F2">
        <w:rPr>
          <w:sz w:val="28"/>
          <w:szCs w:val="28"/>
        </w:rPr>
        <w:t xml:space="preserve"> заслуженных деятелей культуры и искусства</w:t>
      </w:r>
      <w:r w:rsidRPr="00B32CAF">
        <w:rPr>
          <w:sz w:val="28"/>
          <w:szCs w:val="28"/>
        </w:rPr>
        <w:t>,</w:t>
      </w:r>
      <w:r w:rsidRPr="008264F2">
        <w:rPr>
          <w:sz w:val="28"/>
          <w:szCs w:val="28"/>
        </w:rPr>
        <w:t xml:space="preserve"> в составе не менее </w:t>
      </w:r>
      <w:r>
        <w:rPr>
          <w:sz w:val="28"/>
          <w:szCs w:val="28"/>
        </w:rPr>
        <w:t>пяти</w:t>
      </w:r>
      <w:r w:rsidRPr="008264F2">
        <w:rPr>
          <w:sz w:val="28"/>
          <w:szCs w:val="28"/>
        </w:rPr>
        <w:t xml:space="preserve"> человек.</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4.3. Оргкомитет Конкурса обеспечивает непосредственное проведение Конкурса</w:t>
      </w:r>
      <w:r w:rsidRPr="00741B35">
        <w:rPr>
          <w:sz w:val="28"/>
          <w:szCs w:val="28"/>
        </w:rPr>
        <w:t>;</w:t>
      </w:r>
      <w:r w:rsidRPr="008264F2">
        <w:rPr>
          <w:sz w:val="28"/>
          <w:szCs w:val="28"/>
        </w:rPr>
        <w:t xml:space="preserve"> формирует список победителей Конкурса</w:t>
      </w:r>
      <w:r w:rsidRPr="00741B35">
        <w:rPr>
          <w:sz w:val="28"/>
          <w:szCs w:val="28"/>
        </w:rPr>
        <w:t>,</w:t>
      </w:r>
      <w:r w:rsidRPr="008264F2">
        <w:rPr>
          <w:sz w:val="28"/>
          <w:szCs w:val="28"/>
        </w:rPr>
        <w:t xml:space="preserve"> на основе протокола жюри</w:t>
      </w:r>
      <w:r w:rsidRPr="00741B35">
        <w:rPr>
          <w:sz w:val="28"/>
          <w:szCs w:val="28"/>
        </w:rPr>
        <w:t>;</w:t>
      </w:r>
      <w:r w:rsidRPr="008264F2">
        <w:rPr>
          <w:sz w:val="28"/>
          <w:szCs w:val="28"/>
        </w:rPr>
        <w:t xml:space="preserve"> готовит материалы для освещения организации и проведения Конкурса в средствах массовой информации</w:t>
      </w:r>
      <w:r w:rsidRPr="00741B35">
        <w:rPr>
          <w:sz w:val="28"/>
          <w:szCs w:val="28"/>
        </w:rPr>
        <w:t>;</w:t>
      </w:r>
      <w:r w:rsidRPr="008264F2">
        <w:rPr>
          <w:sz w:val="28"/>
          <w:szCs w:val="28"/>
        </w:rPr>
        <w:t xml:space="preserve"> осуществляет иные функции в соответствии с настоящим положением.</w:t>
      </w:r>
    </w:p>
    <w:p w:rsidR="00424299" w:rsidRPr="008264F2" w:rsidRDefault="00424299" w:rsidP="00424299">
      <w:pPr>
        <w:overflowPunct/>
        <w:autoSpaceDE/>
        <w:autoSpaceDN/>
        <w:adjustRightInd/>
        <w:ind w:firstLine="709"/>
        <w:jc w:val="both"/>
        <w:textAlignment w:val="auto"/>
        <w:rPr>
          <w:sz w:val="28"/>
          <w:szCs w:val="28"/>
        </w:rPr>
      </w:pPr>
      <w:r w:rsidRPr="00074AE6">
        <w:rPr>
          <w:sz w:val="28"/>
          <w:szCs w:val="28"/>
        </w:rPr>
        <w:t>4.4. Работа О</w:t>
      </w:r>
      <w:r w:rsidRPr="008264F2">
        <w:rPr>
          <w:sz w:val="28"/>
          <w:szCs w:val="28"/>
        </w:rPr>
        <w:t xml:space="preserve">ргкомитета и жюри Конкурса осуществляется на </w:t>
      </w:r>
      <w:r w:rsidRPr="00074AE6">
        <w:rPr>
          <w:sz w:val="28"/>
          <w:szCs w:val="28"/>
        </w:rPr>
        <w:t xml:space="preserve">его </w:t>
      </w:r>
      <w:r w:rsidRPr="008264F2">
        <w:rPr>
          <w:sz w:val="28"/>
          <w:szCs w:val="28"/>
        </w:rPr>
        <w:t>заседаниях.</w:t>
      </w:r>
    </w:p>
    <w:p w:rsidR="00424299" w:rsidRPr="008264F2" w:rsidRDefault="00424299" w:rsidP="00424299">
      <w:pPr>
        <w:overflowPunct/>
        <w:autoSpaceDE/>
        <w:autoSpaceDN/>
        <w:adjustRightInd/>
        <w:jc w:val="center"/>
        <w:textAlignment w:val="auto"/>
        <w:rPr>
          <w:sz w:val="28"/>
          <w:szCs w:val="28"/>
        </w:rPr>
      </w:pPr>
    </w:p>
    <w:p w:rsidR="00424299" w:rsidRPr="008264F2" w:rsidRDefault="00424299" w:rsidP="00424299">
      <w:pPr>
        <w:overflowPunct/>
        <w:autoSpaceDE/>
        <w:autoSpaceDN/>
        <w:adjustRightInd/>
        <w:jc w:val="center"/>
        <w:textAlignment w:val="auto"/>
        <w:rPr>
          <w:sz w:val="28"/>
          <w:szCs w:val="28"/>
        </w:rPr>
      </w:pPr>
      <w:r w:rsidRPr="008264F2">
        <w:rPr>
          <w:sz w:val="28"/>
          <w:szCs w:val="28"/>
          <w:lang w:val="en-US"/>
        </w:rPr>
        <w:t>V</w:t>
      </w:r>
      <w:r w:rsidRPr="008264F2">
        <w:rPr>
          <w:sz w:val="28"/>
          <w:szCs w:val="28"/>
        </w:rPr>
        <w:t xml:space="preserve">. Условия и порядок проведения </w:t>
      </w:r>
      <w:r w:rsidRPr="00074AE6">
        <w:rPr>
          <w:sz w:val="28"/>
          <w:szCs w:val="28"/>
        </w:rPr>
        <w:t>Конкурса</w:t>
      </w:r>
    </w:p>
    <w:p w:rsidR="00424299" w:rsidRPr="008264F2" w:rsidRDefault="00424299" w:rsidP="00424299">
      <w:pPr>
        <w:overflowPunct/>
        <w:autoSpaceDE/>
        <w:autoSpaceDN/>
        <w:adjustRightInd/>
        <w:jc w:val="both"/>
        <w:textAlignment w:val="auto"/>
        <w:rPr>
          <w:color w:val="D99594" w:themeColor="accent2" w:themeTint="99"/>
          <w:sz w:val="28"/>
          <w:szCs w:val="28"/>
        </w:rPr>
      </w:pP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5.1. Прием заявок на участие в Конкурсе</w:t>
      </w:r>
      <w:r w:rsidR="00924827">
        <w:rPr>
          <w:sz w:val="28"/>
          <w:szCs w:val="28"/>
        </w:rPr>
        <w:t xml:space="preserve"> осуществляется</w:t>
      </w:r>
      <w:r w:rsidRPr="008264F2">
        <w:rPr>
          <w:sz w:val="28"/>
          <w:szCs w:val="28"/>
        </w:rPr>
        <w:t xml:space="preserve"> с 2</w:t>
      </w:r>
      <w:r>
        <w:rPr>
          <w:sz w:val="28"/>
          <w:szCs w:val="28"/>
        </w:rPr>
        <w:t>5</w:t>
      </w:r>
      <w:r w:rsidRPr="008264F2">
        <w:rPr>
          <w:sz w:val="28"/>
          <w:szCs w:val="28"/>
        </w:rPr>
        <w:t xml:space="preserve"> ноября по 15 декабря 2022 г</w:t>
      </w:r>
      <w:r w:rsidRPr="00BB5701">
        <w:rPr>
          <w:sz w:val="28"/>
          <w:szCs w:val="28"/>
        </w:rPr>
        <w:t>ода</w:t>
      </w:r>
      <w:r w:rsidRPr="008264F2">
        <w:rPr>
          <w:sz w:val="28"/>
          <w:szCs w:val="28"/>
        </w:rPr>
        <w:t>.</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 xml:space="preserve">5.2. </w:t>
      </w:r>
      <w:r>
        <w:rPr>
          <w:sz w:val="28"/>
          <w:szCs w:val="28"/>
        </w:rPr>
        <w:t>Э</w:t>
      </w:r>
      <w:r w:rsidRPr="008264F2">
        <w:rPr>
          <w:sz w:val="28"/>
          <w:szCs w:val="28"/>
        </w:rPr>
        <w:t>тап</w:t>
      </w:r>
      <w:r>
        <w:rPr>
          <w:sz w:val="28"/>
          <w:szCs w:val="28"/>
        </w:rPr>
        <w:t>ы проведения конкурса</w:t>
      </w:r>
      <w:r w:rsidRPr="008264F2">
        <w:rPr>
          <w:sz w:val="28"/>
          <w:szCs w:val="28"/>
        </w:rPr>
        <w:t xml:space="preserve">: </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 xml:space="preserve">5.2.1. Отбор проводится по </w:t>
      </w:r>
      <w:r>
        <w:rPr>
          <w:sz w:val="28"/>
          <w:szCs w:val="28"/>
        </w:rPr>
        <w:t>з</w:t>
      </w:r>
      <w:r w:rsidRPr="008264F2">
        <w:rPr>
          <w:sz w:val="28"/>
          <w:szCs w:val="28"/>
        </w:rPr>
        <w:t xml:space="preserve">аявкам и </w:t>
      </w:r>
      <w:r>
        <w:rPr>
          <w:sz w:val="28"/>
          <w:szCs w:val="28"/>
        </w:rPr>
        <w:t>направленным</w:t>
      </w:r>
      <w:r w:rsidRPr="008264F2">
        <w:rPr>
          <w:sz w:val="28"/>
          <w:szCs w:val="28"/>
        </w:rPr>
        <w:t xml:space="preserve"> материалам. </w:t>
      </w:r>
    </w:p>
    <w:p w:rsidR="00424299" w:rsidRPr="008264F2" w:rsidRDefault="00424299" w:rsidP="00424299">
      <w:pPr>
        <w:overflowPunct/>
        <w:autoSpaceDE/>
        <w:autoSpaceDN/>
        <w:adjustRightInd/>
        <w:ind w:firstLine="709"/>
        <w:jc w:val="both"/>
        <w:textAlignment w:val="auto"/>
        <w:rPr>
          <w:bCs/>
          <w:sz w:val="28"/>
          <w:szCs w:val="28"/>
        </w:rPr>
      </w:pPr>
      <w:r w:rsidRPr="008264F2">
        <w:rPr>
          <w:bCs/>
          <w:sz w:val="28"/>
          <w:szCs w:val="28"/>
        </w:rPr>
        <w:t xml:space="preserve">5.2.2. Эскизы костюмов представляются по </w:t>
      </w:r>
      <w:r>
        <w:rPr>
          <w:bCs/>
          <w:sz w:val="28"/>
          <w:szCs w:val="28"/>
        </w:rPr>
        <w:t xml:space="preserve">следующим </w:t>
      </w:r>
      <w:r w:rsidRPr="008264F2">
        <w:rPr>
          <w:bCs/>
          <w:sz w:val="28"/>
          <w:szCs w:val="28"/>
        </w:rPr>
        <w:t>номинациям:</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«Современная интерпретация традиционного женского костюма татарского народа»</w:t>
      </w:r>
      <w:r w:rsidRPr="004E6F69">
        <w:rPr>
          <w:sz w:val="28"/>
          <w:szCs w:val="28"/>
        </w:rPr>
        <w:t>,</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«Современная интерпретация традиционного мужского костюма татарского народа».</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 xml:space="preserve">5.2.3. Очная защита отобранных проектов состоится 20 декабря 2022 года в здании ГБУ «Таткультресурцентр» по адресу: </w:t>
      </w:r>
      <w:r w:rsidRPr="004E6F69">
        <w:rPr>
          <w:sz w:val="28"/>
          <w:szCs w:val="28"/>
        </w:rPr>
        <w:t>г.Казань, ул.</w:t>
      </w:r>
      <w:r w:rsidRPr="008264F2">
        <w:rPr>
          <w:sz w:val="28"/>
          <w:szCs w:val="28"/>
        </w:rPr>
        <w:t>Г.Тукая, д. 74 а</w:t>
      </w:r>
      <w:r w:rsidRPr="004E6F69">
        <w:rPr>
          <w:sz w:val="28"/>
          <w:szCs w:val="28"/>
        </w:rPr>
        <w:t>.</w:t>
      </w:r>
    </w:p>
    <w:p w:rsidR="00424299" w:rsidRPr="008264F2" w:rsidRDefault="00424299" w:rsidP="00424299">
      <w:pPr>
        <w:overflowPunct/>
        <w:autoSpaceDE/>
        <w:autoSpaceDN/>
        <w:adjustRightInd/>
        <w:ind w:firstLine="709"/>
        <w:textAlignment w:val="auto"/>
        <w:rPr>
          <w:sz w:val="28"/>
          <w:szCs w:val="28"/>
        </w:rPr>
      </w:pPr>
      <w:r w:rsidRPr="008264F2">
        <w:rPr>
          <w:sz w:val="28"/>
          <w:szCs w:val="28"/>
        </w:rPr>
        <w:t>5.</w:t>
      </w:r>
      <w:r w:rsidRPr="004E6F69">
        <w:rPr>
          <w:sz w:val="28"/>
          <w:szCs w:val="28"/>
        </w:rPr>
        <w:t>2</w:t>
      </w:r>
      <w:r w:rsidRPr="008264F2">
        <w:rPr>
          <w:sz w:val="28"/>
          <w:szCs w:val="28"/>
        </w:rPr>
        <w:t xml:space="preserve">. </w:t>
      </w:r>
      <w:r w:rsidRPr="004E6F69">
        <w:rPr>
          <w:sz w:val="28"/>
          <w:szCs w:val="28"/>
        </w:rPr>
        <w:t>4.</w:t>
      </w:r>
      <w:r>
        <w:rPr>
          <w:sz w:val="28"/>
          <w:szCs w:val="28"/>
        </w:rPr>
        <w:t xml:space="preserve"> </w:t>
      </w:r>
      <w:r w:rsidRPr="008264F2">
        <w:rPr>
          <w:sz w:val="28"/>
          <w:szCs w:val="28"/>
        </w:rPr>
        <w:t>Заключительный этап – подведение итогов.</w:t>
      </w:r>
    </w:p>
    <w:p w:rsidR="00424299" w:rsidRPr="008264F2" w:rsidRDefault="00424299" w:rsidP="00424299">
      <w:pPr>
        <w:overflowPunct/>
        <w:autoSpaceDE/>
        <w:autoSpaceDN/>
        <w:adjustRightInd/>
        <w:ind w:firstLine="709"/>
        <w:jc w:val="center"/>
        <w:textAlignment w:val="auto"/>
        <w:rPr>
          <w:color w:val="D99594" w:themeColor="accent2" w:themeTint="99"/>
          <w:sz w:val="28"/>
          <w:szCs w:val="28"/>
        </w:rPr>
      </w:pPr>
    </w:p>
    <w:p w:rsidR="00424299" w:rsidRPr="008264F2" w:rsidRDefault="00424299" w:rsidP="00424299">
      <w:pPr>
        <w:overflowPunct/>
        <w:autoSpaceDE/>
        <w:autoSpaceDN/>
        <w:adjustRightInd/>
        <w:jc w:val="center"/>
        <w:textAlignment w:val="auto"/>
        <w:rPr>
          <w:sz w:val="28"/>
          <w:szCs w:val="28"/>
        </w:rPr>
      </w:pPr>
      <w:r w:rsidRPr="008264F2">
        <w:rPr>
          <w:sz w:val="28"/>
          <w:szCs w:val="28"/>
          <w:lang w:val="en-US"/>
        </w:rPr>
        <w:t>VI</w:t>
      </w:r>
      <w:r w:rsidRPr="008264F2">
        <w:rPr>
          <w:sz w:val="28"/>
          <w:szCs w:val="28"/>
        </w:rPr>
        <w:t>. Требования к исполнению конкурсных работ</w:t>
      </w:r>
    </w:p>
    <w:p w:rsidR="00424299" w:rsidRPr="008264F2" w:rsidRDefault="00424299" w:rsidP="00424299">
      <w:pPr>
        <w:overflowPunct/>
        <w:autoSpaceDE/>
        <w:autoSpaceDN/>
        <w:adjustRightInd/>
        <w:jc w:val="both"/>
        <w:textAlignment w:val="auto"/>
        <w:rPr>
          <w:sz w:val="28"/>
          <w:szCs w:val="28"/>
        </w:rPr>
      </w:pPr>
    </w:p>
    <w:p w:rsidR="00424299" w:rsidRPr="008264F2" w:rsidRDefault="00424299" w:rsidP="00424299">
      <w:pPr>
        <w:overflowPunct/>
        <w:autoSpaceDE/>
        <w:autoSpaceDN/>
        <w:adjustRightInd/>
        <w:ind w:firstLine="709"/>
        <w:jc w:val="both"/>
        <w:textAlignment w:val="auto"/>
        <w:rPr>
          <w:sz w:val="28"/>
          <w:szCs w:val="28"/>
        </w:rPr>
      </w:pPr>
      <w:r w:rsidRPr="008264F2">
        <w:rPr>
          <w:rFonts w:eastAsia="Calibri"/>
          <w:sz w:val="28"/>
          <w:szCs w:val="28"/>
          <w:lang w:eastAsia="en-US"/>
        </w:rPr>
        <w:t xml:space="preserve">6.1. </w:t>
      </w:r>
      <w:r w:rsidRPr="008264F2">
        <w:rPr>
          <w:sz w:val="28"/>
          <w:szCs w:val="28"/>
        </w:rPr>
        <w:t xml:space="preserve">В коллекции должно быть не менее </w:t>
      </w:r>
      <w:r>
        <w:rPr>
          <w:sz w:val="28"/>
          <w:szCs w:val="28"/>
        </w:rPr>
        <w:t>пяти</w:t>
      </w:r>
      <w:r w:rsidRPr="008264F2">
        <w:rPr>
          <w:sz w:val="28"/>
          <w:szCs w:val="28"/>
        </w:rPr>
        <w:t xml:space="preserve"> эскизов изделий с обязательным представлением в одной из номинаций, </w:t>
      </w:r>
      <w:r w:rsidRPr="008264F2">
        <w:rPr>
          <w:rFonts w:eastAsia="Calibri"/>
          <w:sz w:val="28"/>
          <w:szCs w:val="28"/>
          <w:lang w:eastAsia="en-US"/>
        </w:rPr>
        <w:t>выполненны</w:t>
      </w:r>
      <w:r w:rsidRPr="004E6F69">
        <w:rPr>
          <w:rFonts w:eastAsia="Calibri"/>
          <w:sz w:val="28"/>
          <w:szCs w:val="28"/>
          <w:lang w:eastAsia="en-US"/>
        </w:rPr>
        <w:t>х</w:t>
      </w:r>
      <w:r w:rsidRPr="008264F2">
        <w:rPr>
          <w:rFonts w:eastAsia="Calibri"/>
          <w:sz w:val="28"/>
          <w:szCs w:val="28"/>
          <w:lang w:eastAsia="en-US"/>
        </w:rPr>
        <w:t xml:space="preserve"> графическим</w:t>
      </w:r>
      <w:r w:rsidRPr="004E6F69">
        <w:rPr>
          <w:rFonts w:eastAsia="Calibri"/>
          <w:sz w:val="28"/>
          <w:szCs w:val="28"/>
          <w:lang w:eastAsia="en-US"/>
        </w:rPr>
        <w:t>и</w:t>
      </w:r>
      <w:r w:rsidRPr="008264F2">
        <w:rPr>
          <w:rFonts w:eastAsia="Calibri"/>
          <w:sz w:val="28"/>
          <w:szCs w:val="28"/>
          <w:lang w:eastAsia="en-US"/>
        </w:rPr>
        <w:t xml:space="preserve"> или цветными карандашами на листах формата А4 или А3.</w:t>
      </w:r>
      <w:r w:rsidRPr="004E6F69">
        <w:rPr>
          <w:rFonts w:eastAsia="Calibri"/>
          <w:sz w:val="28"/>
          <w:szCs w:val="28"/>
          <w:lang w:eastAsia="en-US"/>
        </w:rPr>
        <w:t xml:space="preserve"> </w:t>
      </w:r>
    </w:p>
    <w:p w:rsidR="00424299" w:rsidRPr="008264F2" w:rsidRDefault="00424299" w:rsidP="00424299">
      <w:pPr>
        <w:overflowPunct/>
        <w:autoSpaceDE/>
        <w:autoSpaceDN/>
        <w:adjustRightInd/>
        <w:ind w:firstLine="709"/>
        <w:jc w:val="both"/>
        <w:textAlignment w:val="auto"/>
        <w:rPr>
          <w:sz w:val="28"/>
          <w:szCs w:val="28"/>
        </w:rPr>
      </w:pPr>
      <w:r w:rsidRPr="008264F2">
        <w:rPr>
          <w:sz w:val="28"/>
          <w:szCs w:val="28"/>
        </w:rPr>
        <w:t xml:space="preserve">6.2. Эскизы костюмов сопровождаются подробным художественно-техническим описанием внешнего вида модели (Приложение № </w:t>
      </w:r>
      <w:r>
        <w:rPr>
          <w:sz w:val="28"/>
          <w:szCs w:val="28"/>
        </w:rPr>
        <w:t>5</w:t>
      </w:r>
      <w:r w:rsidRPr="008264F2">
        <w:rPr>
          <w:sz w:val="28"/>
          <w:szCs w:val="28"/>
        </w:rPr>
        <w:t>).</w:t>
      </w:r>
    </w:p>
    <w:p w:rsidR="00424299" w:rsidRDefault="00424299" w:rsidP="00424299">
      <w:pPr>
        <w:overflowPunct/>
        <w:autoSpaceDE/>
        <w:autoSpaceDN/>
        <w:adjustRightInd/>
        <w:jc w:val="center"/>
        <w:textAlignment w:val="auto"/>
        <w:rPr>
          <w:sz w:val="24"/>
          <w:szCs w:val="24"/>
        </w:rPr>
      </w:pPr>
    </w:p>
    <w:p w:rsidR="00424299" w:rsidRPr="00A95489" w:rsidRDefault="00424299" w:rsidP="00424299">
      <w:pPr>
        <w:overflowPunct/>
        <w:autoSpaceDE/>
        <w:autoSpaceDN/>
        <w:adjustRightInd/>
        <w:jc w:val="center"/>
        <w:textAlignment w:val="auto"/>
        <w:rPr>
          <w:sz w:val="24"/>
          <w:szCs w:val="24"/>
        </w:rPr>
      </w:pPr>
      <w:r>
        <w:rPr>
          <w:sz w:val="24"/>
          <w:szCs w:val="24"/>
        </w:rPr>
        <w:lastRenderedPageBreak/>
        <w:t>3</w:t>
      </w:r>
    </w:p>
    <w:p w:rsidR="00424299" w:rsidRPr="004E6F69" w:rsidRDefault="00424299" w:rsidP="00424299">
      <w:pPr>
        <w:overflowPunct/>
        <w:autoSpaceDE/>
        <w:autoSpaceDN/>
        <w:adjustRightInd/>
        <w:ind w:firstLine="709"/>
        <w:jc w:val="both"/>
        <w:textAlignment w:val="auto"/>
        <w:rPr>
          <w:sz w:val="28"/>
          <w:szCs w:val="28"/>
        </w:rPr>
      </w:pPr>
    </w:p>
    <w:p w:rsidR="00924827" w:rsidRPr="004E6F69" w:rsidRDefault="00424299" w:rsidP="00924827">
      <w:pPr>
        <w:overflowPunct/>
        <w:autoSpaceDE/>
        <w:autoSpaceDN/>
        <w:adjustRightInd/>
        <w:ind w:firstLine="709"/>
        <w:jc w:val="both"/>
        <w:textAlignment w:val="auto"/>
        <w:rPr>
          <w:sz w:val="28"/>
          <w:szCs w:val="28"/>
        </w:rPr>
      </w:pPr>
      <w:r w:rsidRPr="008264F2">
        <w:rPr>
          <w:sz w:val="28"/>
          <w:szCs w:val="28"/>
        </w:rPr>
        <w:t xml:space="preserve">6.3. </w:t>
      </w:r>
      <w:r>
        <w:rPr>
          <w:sz w:val="28"/>
          <w:szCs w:val="28"/>
        </w:rPr>
        <w:t xml:space="preserve">Автор (авторы) эскизов гарантирует, что представленные на Конкурс работы </w:t>
      </w:r>
      <w:r w:rsidRPr="008264F2">
        <w:rPr>
          <w:sz w:val="28"/>
          <w:szCs w:val="28"/>
        </w:rPr>
        <w:t xml:space="preserve">ранее не </w:t>
      </w:r>
      <w:r>
        <w:rPr>
          <w:sz w:val="28"/>
          <w:szCs w:val="28"/>
        </w:rPr>
        <w:t>участвовали в</w:t>
      </w:r>
      <w:r w:rsidRPr="008264F2">
        <w:rPr>
          <w:sz w:val="28"/>
          <w:szCs w:val="28"/>
        </w:rPr>
        <w:t xml:space="preserve"> других Кон</w:t>
      </w:r>
      <w:r>
        <w:rPr>
          <w:sz w:val="28"/>
          <w:szCs w:val="28"/>
        </w:rPr>
        <w:t xml:space="preserve">курсах и автор (авторы) </w:t>
      </w:r>
      <w:r w:rsidRPr="008264F2">
        <w:rPr>
          <w:sz w:val="28"/>
          <w:szCs w:val="28"/>
        </w:rPr>
        <w:t>облада</w:t>
      </w:r>
      <w:r>
        <w:rPr>
          <w:sz w:val="28"/>
          <w:szCs w:val="28"/>
        </w:rPr>
        <w:t>е</w:t>
      </w:r>
      <w:r w:rsidRPr="008264F2">
        <w:rPr>
          <w:sz w:val="28"/>
          <w:szCs w:val="28"/>
        </w:rPr>
        <w:t>т всеми авторскими правами</w:t>
      </w:r>
      <w:r>
        <w:rPr>
          <w:sz w:val="28"/>
          <w:szCs w:val="28"/>
        </w:rPr>
        <w:t xml:space="preserve"> на них.</w:t>
      </w:r>
      <w:r w:rsidRPr="008264F2">
        <w:rPr>
          <w:sz w:val="28"/>
          <w:szCs w:val="28"/>
        </w:rPr>
        <w:t xml:space="preserve"> </w:t>
      </w:r>
    </w:p>
    <w:p w:rsidR="00424299" w:rsidRPr="008264F2" w:rsidRDefault="00424299" w:rsidP="00424299">
      <w:pPr>
        <w:overflowPunct/>
        <w:autoSpaceDE/>
        <w:autoSpaceDN/>
        <w:adjustRightInd/>
        <w:ind w:firstLine="709"/>
        <w:jc w:val="both"/>
        <w:textAlignment w:val="auto"/>
        <w:rPr>
          <w:sz w:val="28"/>
          <w:szCs w:val="28"/>
        </w:rPr>
      </w:pPr>
    </w:p>
    <w:p w:rsidR="00424299" w:rsidRPr="004E6F69" w:rsidRDefault="00424299" w:rsidP="00424299">
      <w:pPr>
        <w:overflowPunct/>
        <w:autoSpaceDE/>
        <w:autoSpaceDN/>
        <w:adjustRightInd/>
        <w:jc w:val="center"/>
        <w:textAlignment w:val="auto"/>
        <w:rPr>
          <w:rFonts w:eastAsia="Calibri"/>
          <w:sz w:val="28"/>
          <w:szCs w:val="28"/>
          <w:lang w:eastAsia="en-US"/>
        </w:rPr>
      </w:pPr>
      <w:r w:rsidRPr="008264F2">
        <w:rPr>
          <w:rFonts w:eastAsia="Calibri"/>
          <w:sz w:val="28"/>
          <w:szCs w:val="28"/>
          <w:lang w:val="en-US" w:eastAsia="en-US"/>
        </w:rPr>
        <w:t>VII</w:t>
      </w:r>
      <w:r w:rsidRPr="008264F2">
        <w:rPr>
          <w:rFonts w:eastAsia="Calibri"/>
          <w:sz w:val="28"/>
          <w:szCs w:val="28"/>
          <w:lang w:eastAsia="en-US"/>
        </w:rPr>
        <w:t>. Критерии оценки конкурсных работ</w:t>
      </w:r>
    </w:p>
    <w:p w:rsidR="00424299" w:rsidRPr="008264F2" w:rsidRDefault="00424299" w:rsidP="00424299">
      <w:pPr>
        <w:overflowPunct/>
        <w:autoSpaceDE/>
        <w:autoSpaceDN/>
        <w:adjustRightInd/>
        <w:jc w:val="center"/>
        <w:textAlignment w:val="auto"/>
        <w:rPr>
          <w:rFonts w:eastAsia="Calibri"/>
          <w:sz w:val="28"/>
          <w:szCs w:val="28"/>
          <w:lang w:eastAsia="en-US"/>
        </w:rPr>
      </w:pP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7.1. Критерии оценки работ по всем номинациям Конкурса:</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сохранение особенностей традиционной культуры (от 0 до 10 баллов),</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оригинальность и творческий подход (от 0 до 10 баллов),</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уровень технического воплощения (от 0 до 10 баллов),</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степень самостоятельности исполнения (от 0 до 10 баллов),</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сопровождение эскиза подробным описанием предполагаемого готового образца изделия (от 0 до 10 баллов).</w:t>
      </w:r>
    </w:p>
    <w:p w:rsidR="00424299" w:rsidRPr="008264F2" w:rsidRDefault="00424299" w:rsidP="00424299">
      <w:pPr>
        <w:overflowPunct/>
        <w:autoSpaceDE/>
        <w:autoSpaceDN/>
        <w:adjustRightInd/>
        <w:ind w:firstLine="709"/>
        <w:jc w:val="both"/>
        <w:textAlignment w:val="auto"/>
        <w:rPr>
          <w:rFonts w:eastAsia="Calibri"/>
          <w:color w:val="D99594" w:themeColor="accent2" w:themeTint="99"/>
          <w:sz w:val="28"/>
          <w:szCs w:val="28"/>
          <w:lang w:eastAsia="en-US"/>
        </w:rPr>
      </w:pPr>
    </w:p>
    <w:p w:rsidR="00424299" w:rsidRPr="004E6F69" w:rsidRDefault="00424299" w:rsidP="00424299">
      <w:pPr>
        <w:overflowPunct/>
        <w:autoSpaceDE/>
        <w:autoSpaceDN/>
        <w:adjustRightInd/>
        <w:jc w:val="center"/>
        <w:textAlignment w:val="auto"/>
        <w:rPr>
          <w:rFonts w:eastAsia="Calibri"/>
          <w:sz w:val="28"/>
          <w:szCs w:val="28"/>
          <w:lang w:eastAsia="en-US"/>
        </w:rPr>
      </w:pPr>
      <w:r w:rsidRPr="008264F2">
        <w:rPr>
          <w:rFonts w:eastAsia="Calibri"/>
          <w:sz w:val="28"/>
          <w:szCs w:val="28"/>
          <w:lang w:val="en-US" w:eastAsia="en-US"/>
        </w:rPr>
        <w:t>VIII</w:t>
      </w:r>
      <w:r w:rsidRPr="008264F2">
        <w:rPr>
          <w:rFonts w:eastAsia="Calibri"/>
          <w:sz w:val="28"/>
          <w:szCs w:val="28"/>
          <w:lang w:eastAsia="en-US"/>
        </w:rPr>
        <w:t>. Порядок определения победителей</w:t>
      </w:r>
    </w:p>
    <w:p w:rsidR="00424299" w:rsidRPr="008264F2" w:rsidRDefault="00424299" w:rsidP="00424299">
      <w:pPr>
        <w:overflowPunct/>
        <w:autoSpaceDE/>
        <w:autoSpaceDN/>
        <w:adjustRightInd/>
        <w:jc w:val="center"/>
        <w:textAlignment w:val="auto"/>
        <w:rPr>
          <w:rFonts w:eastAsia="Calibri"/>
          <w:color w:val="D99594" w:themeColor="accent2" w:themeTint="99"/>
          <w:sz w:val="28"/>
          <w:szCs w:val="28"/>
          <w:lang w:eastAsia="en-US"/>
        </w:rPr>
      </w:pP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sz w:val="28"/>
          <w:szCs w:val="28"/>
        </w:rPr>
        <w:t>8.1. По итогам Конкурса жюри в каждой номинации определяет</w:t>
      </w:r>
      <w:r w:rsidRPr="001F44C1">
        <w:rPr>
          <w:sz w:val="28"/>
          <w:szCs w:val="28"/>
        </w:rPr>
        <w:t xml:space="preserve"> одного </w:t>
      </w:r>
      <w:r w:rsidRPr="008264F2">
        <w:rPr>
          <w:sz w:val="28"/>
          <w:szCs w:val="28"/>
        </w:rPr>
        <w:t>победител</w:t>
      </w:r>
      <w:r w:rsidRPr="001F44C1">
        <w:rPr>
          <w:sz w:val="28"/>
          <w:szCs w:val="28"/>
        </w:rPr>
        <w:t>я</w:t>
      </w:r>
      <w:r w:rsidRPr="008264F2">
        <w:rPr>
          <w:sz w:val="28"/>
          <w:szCs w:val="28"/>
        </w:rPr>
        <w:t>.</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8.2. Список победителей Конкурса утверждается приказом Министерства</w:t>
      </w:r>
      <w:r w:rsidRPr="001F44C1">
        <w:rPr>
          <w:rFonts w:eastAsia="Calibri"/>
          <w:sz w:val="28"/>
          <w:szCs w:val="28"/>
          <w:lang w:eastAsia="en-US"/>
        </w:rPr>
        <w:t>,</w:t>
      </w:r>
      <w:r w:rsidRPr="008264F2">
        <w:rPr>
          <w:rFonts w:eastAsia="Calibri"/>
          <w:sz w:val="28"/>
          <w:szCs w:val="28"/>
          <w:lang w:eastAsia="en-US"/>
        </w:rPr>
        <w:t xml:space="preserve"> на основании протокола итогового заседания жюри в срок</w:t>
      </w:r>
      <w:r w:rsidRPr="001F44C1">
        <w:rPr>
          <w:rFonts w:eastAsia="Calibri"/>
          <w:sz w:val="28"/>
          <w:szCs w:val="28"/>
          <w:lang w:eastAsia="en-US"/>
        </w:rPr>
        <w:t xml:space="preserve">, </w:t>
      </w:r>
      <w:r w:rsidRPr="008264F2">
        <w:rPr>
          <w:rFonts w:eastAsia="Calibri"/>
          <w:sz w:val="28"/>
          <w:szCs w:val="28"/>
          <w:lang w:eastAsia="en-US"/>
        </w:rPr>
        <w:t>не позднее пяти рабочих дней со дня подписания протокола.</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8.3. Победителями Конкурса признаются участники</w:t>
      </w:r>
      <w:r w:rsidRPr="001F44C1">
        <w:rPr>
          <w:rFonts w:eastAsia="Calibri"/>
          <w:sz w:val="28"/>
          <w:szCs w:val="28"/>
          <w:lang w:eastAsia="en-US"/>
        </w:rPr>
        <w:t>,</w:t>
      </w:r>
      <w:r w:rsidRPr="008264F2">
        <w:rPr>
          <w:rFonts w:eastAsia="Calibri"/>
          <w:sz w:val="28"/>
          <w:szCs w:val="28"/>
          <w:lang w:eastAsia="en-US"/>
        </w:rPr>
        <w:t xml:space="preserve"> набравшие наибольшее количество баллов</w:t>
      </w:r>
      <w:r w:rsidRPr="001F44C1">
        <w:rPr>
          <w:rFonts w:eastAsia="Calibri"/>
          <w:sz w:val="28"/>
          <w:szCs w:val="28"/>
          <w:lang w:eastAsia="en-US"/>
        </w:rPr>
        <w:t>,</w:t>
      </w:r>
      <w:r w:rsidRPr="008264F2">
        <w:rPr>
          <w:rFonts w:eastAsia="Calibri"/>
          <w:sz w:val="28"/>
          <w:szCs w:val="28"/>
          <w:lang w:eastAsia="en-US"/>
        </w:rPr>
        <w:t xml:space="preserve"> согласно критериям оценки</w:t>
      </w:r>
      <w:r w:rsidRPr="001F44C1">
        <w:rPr>
          <w:rFonts w:eastAsia="Calibri"/>
          <w:sz w:val="28"/>
          <w:szCs w:val="28"/>
          <w:lang w:eastAsia="en-US"/>
        </w:rPr>
        <w:t>,</w:t>
      </w:r>
      <w:r w:rsidRPr="008264F2">
        <w:rPr>
          <w:rFonts w:eastAsia="Calibri"/>
          <w:sz w:val="28"/>
          <w:szCs w:val="28"/>
          <w:lang w:eastAsia="en-US"/>
        </w:rPr>
        <w:t xml:space="preserve"> перечисленным в п. 7.1</w:t>
      </w:r>
      <w:r w:rsidRPr="001F44C1">
        <w:rPr>
          <w:rFonts w:eastAsia="Calibri"/>
          <w:sz w:val="28"/>
          <w:szCs w:val="28"/>
          <w:lang w:eastAsia="en-US"/>
        </w:rPr>
        <w:t xml:space="preserve"> Положения</w:t>
      </w:r>
      <w:r w:rsidRPr="008264F2">
        <w:rPr>
          <w:rFonts w:eastAsia="Calibri"/>
          <w:sz w:val="28"/>
          <w:szCs w:val="28"/>
          <w:lang w:eastAsia="en-US"/>
        </w:rPr>
        <w:t>.</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8.4. Списки победителей Конкурса размещаются на официальном сайте Министерства.</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8.5. По итогам Конкурса победители в каждой номинации награждаются дипломами и денежными сертификатами на пошив коллекций из </w:t>
      </w:r>
      <w:r>
        <w:rPr>
          <w:rFonts w:eastAsia="Calibri"/>
          <w:sz w:val="28"/>
          <w:szCs w:val="28"/>
          <w:lang w:eastAsia="en-US"/>
        </w:rPr>
        <w:t>пяти</w:t>
      </w:r>
      <w:r w:rsidRPr="008264F2">
        <w:rPr>
          <w:rFonts w:eastAsia="Calibri"/>
          <w:sz w:val="28"/>
          <w:szCs w:val="28"/>
          <w:lang w:eastAsia="en-US"/>
        </w:rPr>
        <w:t xml:space="preserve"> изделий в каждой</w:t>
      </w:r>
      <w:r w:rsidRPr="001F44C1">
        <w:rPr>
          <w:rFonts w:eastAsia="Calibri"/>
          <w:sz w:val="28"/>
          <w:szCs w:val="28"/>
          <w:lang w:eastAsia="en-US"/>
        </w:rPr>
        <w:t xml:space="preserve"> из номинаций:</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«Современная интерпретация традиционного женского костюма татарского народа» </w:t>
      </w:r>
      <w:r w:rsidR="00924827">
        <w:rPr>
          <w:rFonts w:eastAsia="Calibri"/>
          <w:sz w:val="28"/>
          <w:szCs w:val="28"/>
          <w:lang w:eastAsia="en-US"/>
        </w:rPr>
        <w:t>–</w:t>
      </w:r>
      <w:r w:rsidRPr="001F44C1">
        <w:rPr>
          <w:rFonts w:eastAsia="Calibri"/>
          <w:sz w:val="28"/>
          <w:szCs w:val="28"/>
          <w:lang w:eastAsia="en-US"/>
        </w:rPr>
        <w:t xml:space="preserve"> </w:t>
      </w:r>
      <w:r w:rsidRPr="008264F2">
        <w:rPr>
          <w:rFonts w:eastAsia="Calibri"/>
          <w:sz w:val="28"/>
          <w:szCs w:val="28"/>
          <w:lang w:eastAsia="en-US"/>
        </w:rPr>
        <w:t xml:space="preserve">300 </w:t>
      </w:r>
      <w:r>
        <w:rPr>
          <w:rFonts w:eastAsia="Calibri"/>
          <w:sz w:val="28"/>
          <w:szCs w:val="28"/>
          <w:lang w:eastAsia="en-US"/>
        </w:rPr>
        <w:t>тыс. рублей;</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«Современная интерпретация традиционного мужского костюма татарского народа»</w:t>
      </w:r>
      <w:r w:rsidR="00924827">
        <w:rPr>
          <w:rFonts w:eastAsia="Calibri"/>
          <w:sz w:val="28"/>
          <w:szCs w:val="28"/>
          <w:lang w:eastAsia="en-US"/>
        </w:rPr>
        <w:t xml:space="preserve"> –</w:t>
      </w:r>
      <w:r w:rsidRPr="008264F2">
        <w:rPr>
          <w:rFonts w:eastAsia="Calibri"/>
          <w:sz w:val="28"/>
          <w:szCs w:val="28"/>
          <w:lang w:eastAsia="en-US"/>
        </w:rPr>
        <w:t xml:space="preserve"> 300 </w:t>
      </w:r>
      <w:r>
        <w:rPr>
          <w:rFonts w:eastAsia="Calibri"/>
          <w:sz w:val="28"/>
          <w:szCs w:val="28"/>
          <w:lang w:eastAsia="en-US"/>
        </w:rPr>
        <w:t>тыс. рублей</w:t>
      </w:r>
      <w:r w:rsidRPr="001F44C1">
        <w:rPr>
          <w:rFonts w:eastAsia="Calibri"/>
          <w:sz w:val="28"/>
          <w:szCs w:val="28"/>
          <w:lang w:eastAsia="en-US"/>
        </w:rPr>
        <w:t>.</w:t>
      </w:r>
      <w:r w:rsidRPr="008264F2">
        <w:rPr>
          <w:rFonts w:eastAsia="Calibri"/>
          <w:sz w:val="28"/>
          <w:szCs w:val="28"/>
          <w:lang w:eastAsia="en-US"/>
        </w:rPr>
        <w:t xml:space="preserve"> </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Все победители получают право участия на Международном фестивале народного творчества, декоративно-прикладного искусства и ремесел «Стиль жизни – культурный код» в 2023 году. </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8.6. Финансирование Конкурса осуществляется за счет бюджетных средств Республики Татарстан.</w:t>
      </w:r>
    </w:p>
    <w:p w:rsidR="00424299" w:rsidRDefault="00424299" w:rsidP="00424299">
      <w:pPr>
        <w:overflowPunct/>
        <w:autoSpaceDE/>
        <w:autoSpaceDN/>
        <w:adjustRightInd/>
        <w:ind w:firstLine="709"/>
        <w:jc w:val="both"/>
        <w:textAlignment w:val="auto"/>
        <w:rPr>
          <w:rFonts w:eastAsia="Calibri"/>
          <w:sz w:val="28"/>
          <w:szCs w:val="28"/>
          <w:lang w:eastAsia="en-US"/>
        </w:rPr>
      </w:pPr>
      <w:r>
        <w:rPr>
          <w:rFonts w:eastAsia="Calibri"/>
          <w:sz w:val="28"/>
          <w:szCs w:val="28"/>
          <w:lang w:eastAsia="en-US"/>
        </w:rPr>
        <w:t xml:space="preserve">8.7. Победители по номинациям, указанным в п.8.5 передают исключительное право на </w:t>
      </w:r>
      <w:r w:rsidR="00A316DF">
        <w:rPr>
          <w:rFonts w:eastAsia="Calibri"/>
          <w:sz w:val="28"/>
          <w:szCs w:val="28"/>
          <w:lang w:eastAsia="en-US"/>
        </w:rPr>
        <w:t xml:space="preserve">использование </w:t>
      </w:r>
      <w:r>
        <w:rPr>
          <w:rFonts w:eastAsia="Calibri"/>
          <w:sz w:val="28"/>
          <w:szCs w:val="28"/>
          <w:lang w:eastAsia="en-US"/>
        </w:rPr>
        <w:t>эскиз</w:t>
      </w:r>
      <w:r w:rsidR="00A316DF">
        <w:rPr>
          <w:rFonts w:eastAsia="Calibri"/>
          <w:sz w:val="28"/>
          <w:szCs w:val="28"/>
          <w:lang w:eastAsia="en-US"/>
        </w:rPr>
        <w:t>а</w:t>
      </w:r>
      <w:r>
        <w:rPr>
          <w:rFonts w:eastAsia="Calibri"/>
          <w:sz w:val="28"/>
          <w:szCs w:val="28"/>
          <w:lang w:eastAsia="en-US"/>
        </w:rPr>
        <w:t xml:space="preserve"> Министерству, в порядке</w:t>
      </w:r>
      <w:r w:rsidR="00924827">
        <w:rPr>
          <w:rFonts w:eastAsia="Calibri"/>
          <w:sz w:val="28"/>
          <w:szCs w:val="28"/>
          <w:lang w:eastAsia="en-US"/>
        </w:rPr>
        <w:t>,</w:t>
      </w:r>
      <w:r>
        <w:rPr>
          <w:rFonts w:eastAsia="Calibri"/>
          <w:sz w:val="28"/>
          <w:szCs w:val="28"/>
          <w:lang w:eastAsia="en-US"/>
        </w:rPr>
        <w:t xml:space="preserve"> установленном законодательством.</w:t>
      </w:r>
    </w:p>
    <w:p w:rsidR="00924827" w:rsidRDefault="00924827" w:rsidP="00424299">
      <w:pPr>
        <w:overflowPunct/>
        <w:autoSpaceDE/>
        <w:autoSpaceDN/>
        <w:adjustRightInd/>
        <w:ind w:firstLine="709"/>
        <w:jc w:val="both"/>
        <w:textAlignment w:val="auto"/>
        <w:rPr>
          <w:rFonts w:eastAsia="Calibri"/>
          <w:sz w:val="28"/>
          <w:szCs w:val="28"/>
          <w:lang w:eastAsia="en-US"/>
        </w:rPr>
      </w:pPr>
      <w:r>
        <w:rPr>
          <w:rFonts w:eastAsia="Calibri"/>
          <w:sz w:val="28"/>
          <w:szCs w:val="28"/>
          <w:lang w:eastAsia="en-US"/>
        </w:rPr>
        <w:t xml:space="preserve">8.8. Победитель Конкурса самостоятельно определяет мастерскую / ателье для пошива коллекции. </w:t>
      </w:r>
    </w:p>
    <w:p w:rsidR="00924827" w:rsidRDefault="00924827" w:rsidP="00424299">
      <w:pPr>
        <w:overflowPunct/>
        <w:autoSpaceDE/>
        <w:autoSpaceDN/>
        <w:adjustRightInd/>
        <w:ind w:firstLine="709"/>
        <w:jc w:val="both"/>
        <w:textAlignment w:val="auto"/>
        <w:rPr>
          <w:rFonts w:eastAsia="Calibri"/>
          <w:sz w:val="28"/>
          <w:szCs w:val="28"/>
          <w:lang w:eastAsia="en-US"/>
        </w:rPr>
      </w:pPr>
      <w:r>
        <w:rPr>
          <w:rFonts w:eastAsia="Calibri"/>
          <w:sz w:val="28"/>
          <w:szCs w:val="28"/>
          <w:lang w:eastAsia="en-US"/>
        </w:rPr>
        <w:t>8.9. Все костюмы (изделия), отшитые на средства денежного сертификата победителями Конкурса передаются на хранение в ГБУ «Таткультресурсцентр» и оформляются актом-приема передачи соответствующего образца.</w:t>
      </w:r>
    </w:p>
    <w:p w:rsidR="00924827" w:rsidRPr="00D3469C" w:rsidRDefault="00924827" w:rsidP="00924827">
      <w:pPr>
        <w:overflowPunct/>
        <w:autoSpaceDE/>
        <w:autoSpaceDN/>
        <w:adjustRightInd/>
        <w:jc w:val="center"/>
        <w:textAlignment w:val="auto"/>
        <w:rPr>
          <w:rFonts w:eastAsia="Calibri"/>
          <w:sz w:val="24"/>
          <w:szCs w:val="24"/>
          <w:lang w:eastAsia="en-US"/>
        </w:rPr>
      </w:pPr>
      <w:r w:rsidRPr="00D3469C">
        <w:rPr>
          <w:rFonts w:eastAsia="Calibri"/>
          <w:sz w:val="24"/>
          <w:szCs w:val="24"/>
          <w:lang w:eastAsia="en-US"/>
        </w:rPr>
        <w:lastRenderedPageBreak/>
        <w:t>4</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p>
    <w:p w:rsidR="00424299" w:rsidRPr="001F44C1" w:rsidRDefault="00424299" w:rsidP="00424299">
      <w:pPr>
        <w:overflowPunct/>
        <w:autoSpaceDE/>
        <w:autoSpaceDN/>
        <w:adjustRightInd/>
        <w:jc w:val="center"/>
        <w:textAlignment w:val="auto"/>
        <w:rPr>
          <w:rFonts w:eastAsia="Calibri"/>
          <w:sz w:val="28"/>
          <w:szCs w:val="28"/>
          <w:lang w:eastAsia="en-US"/>
        </w:rPr>
      </w:pPr>
      <w:r w:rsidRPr="008264F2">
        <w:rPr>
          <w:rFonts w:eastAsia="Calibri"/>
          <w:sz w:val="28"/>
          <w:szCs w:val="28"/>
          <w:lang w:val="en-US" w:eastAsia="en-US"/>
        </w:rPr>
        <w:t>IX</w:t>
      </w:r>
      <w:r w:rsidRPr="008264F2">
        <w:rPr>
          <w:rFonts w:eastAsia="Calibri"/>
          <w:sz w:val="28"/>
          <w:szCs w:val="28"/>
          <w:lang w:eastAsia="en-US"/>
        </w:rPr>
        <w:t>. Контакты Оргкомитета Конкурса</w:t>
      </w:r>
    </w:p>
    <w:p w:rsidR="00424299" w:rsidRPr="008264F2" w:rsidRDefault="00424299" w:rsidP="00424299">
      <w:pPr>
        <w:overflowPunct/>
        <w:autoSpaceDE/>
        <w:autoSpaceDN/>
        <w:adjustRightInd/>
        <w:jc w:val="center"/>
        <w:textAlignment w:val="auto"/>
        <w:rPr>
          <w:rFonts w:eastAsia="Calibri"/>
          <w:color w:val="D99594" w:themeColor="accent2" w:themeTint="99"/>
          <w:sz w:val="28"/>
          <w:szCs w:val="28"/>
          <w:lang w:eastAsia="en-US"/>
        </w:rPr>
      </w:pPr>
    </w:p>
    <w:p w:rsidR="00424299" w:rsidRDefault="00424299" w:rsidP="00924827">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9.1. Электронный адрес для приема работ на Конкурс: </w:t>
      </w:r>
      <w:hyperlink r:id="rId8" w:history="1">
        <w:r w:rsidRPr="002218E5">
          <w:rPr>
            <w:rStyle w:val="a3"/>
            <w:rFonts w:eastAsia="Calibri"/>
            <w:sz w:val="28"/>
            <w:szCs w:val="28"/>
            <w:lang w:val="en-US" w:eastAsia="en-US"/>
          </w:rPr>
          <w:t>mimt</w:t>
        </w:r>
        <w:r w:rsidRPr="002218E5">
          <w:rPr>
            <w:rStyle w:val="a3"/>
            <w:rFonts w:eastAsia="Calibri"/>
            <w:sz w:val="28"/>
            <w:szCs w:val="28"/>
            <w:lang w:eastAsia="en-US"/>
          </w:rPr>
          <w:t>2022@</w:t>
        </w:r>
        <w:r w:rsidRPr="002218E5">
          <w:rPr>
            <w:rStyle w:val="a3"/>
            <w:rFonts w:eastAsia="Calibri"/>
            <w:sz w:val="28"/>
            <w:szCs w:val="28"/>
            <w:lang w:val="en-US" w:eastAsia="en-US"/>
          </w:rPr>
          <w:t>mail</w:t>
        </w:r>
        <w:r w:rsidRPr="002218E5">
          <w:rPr>
            <w:rStyle w:val="a3"/>
            <w:rFonts w:eastAsia="Calibri"/>
            <w:sz w:val="28"/>
            <w:szCs w:val="28"/>
            <w:lang w:eastAsia="en-US"/>
          </w:rPr>
          <w:t>.</w:t>
        </w:r>
        <w:r w:rsidRPr="002218E5">
          <w:rPr>
            <w:rStyle w:val="a3"/>
            <w:rFonts w:eastAsia="Calibri"/>
            <w:sz w:val="28"/>
            <w:szCs w:val="28"/>
            <w:lang w:val="en-US" w:eastAsia="en-US"/>
          </w:rPr>
          <w:t>ru</w:t>
        </w:r>
      </w:hyperlink>
      <w:r w:rsidRPr="008264F2">
        <w:rPr>
          <w:rFonts w:eastAsia="Calibri"/>
          <w:sz w:val="28"/>
          <w:szCs w:val="28"/>
          <w:lang w:eastAsia="en-US"/>
        </w:rPr>
        <w:t>.</w:t>
      </w:r>
    </w:p>
    <w:p w:rsidR="00424299" w:rsidRPr="008264F2"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 xml:space="preserve">9.2. Юридический/почтовый адрес: 420021, </w:t>
      </w:r>
      <w:r>
        <w:rPr>
          <w:rFonts w:eastAsia="Calibri"/>
          <w:sz w:val="28"/>
          <w:szCs w:val="28"/>
          <w:lang w:eastAsia="en-US"/>
        </w:rPr>
        <w:t xml:space="preserve">Республика Татарстан, </w:t>
      </w:r>
      <w:r w:rsidRPr="008264F2">
        <w:rPr>
          <w:rFonts w:eastAsia="Calibri"/>
          <w:sz w:val="28"/>
          <w:szCs w:val="28"/>
          <w:lang w:eastAsia="en-US"/>
        </w:rPr>
        <w:t>г. Казань, ул. Г.Тукая, д. 74а.</w:t>
      </w:r>
    </w:p>
    <w:p w:rsidR="00424299" w:rsidRDefault="00424299" w:rsidP="00424299">
      <w:pPr>
        <w:overflowPunct/>
        <w:autoSpaceDE/>
        <w:autoSpaceDN/>
        <w:adjustRightInd/>
        <w:ind w:firstLine="709"/>
        <w:jc w:val="both"/>
        <w:textAlignment w:val="auto"/>
        <w:rPr>
          <w:rFonts w:eastAsia="Calibri"/>
          <w:sz w:val="28"/>
          <w:szCs w:val="28"/>
          <w:lang w:eastAsia="en-US"/>
        </w:rPr>
      </w:pPr>
      <w:r w:rsidRPr="008264F2">
        <w:rPr>
          <w:rFonts w:eastAsia="Calibri"/>
          <w:sz w:val="28"/>
          <w:szCs w:val="28"/>
          <w:lang w:eastAsia="en-US"/>
        </w:rPr>
        <w:t>9.3. Телефоны: 8 (843) 293-01-52.</w:t>
      </w:r>
    </w:p>
    <w:p w:rsidR="00424299" w:rsidRDefault="00424299" w:rsidP="00424299">
      <w:pPr>
        <w:overflowPunct/>
        <w:autoSpaceDE/>
        <w:autoSpaceDN/>
        <w:adjustRightInd/>
        <w:jc w:val="center"/>
        <w:textAlignment w:val="auto"/>
        <w:rPr>
          <w:rFonts w:eastAsia="Calibri"/>
          <w:sz w:val="28"/>
          <w:szCs w:val="28"/>
          <w:lang w:eastAsia="en-US"/>
        </w:rPr>
      </w:pPr>
    </w:p>
    <w:p w:rsidR="00424299" w:rsidRDefault="00424299" w:rsidP="00424299">
      <w:pPr>
        <w:overflowPunct/>
        <w:autoSpaceDE/>
        <w:autoSpaceDN/>
        <w:adjustRightInd/>
        <w:jc w:val="center"/>
        <w:textAlignment w:val="auto"/>
        <w:rPr>
          <w:rFonts w:eastAsia="Calibri"/>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Default="00424299" w:rsidP="00424299">
      <w:pPr>
        <w:overflowPunct/>
        <w:autoSpaceDE/>
        <w:autoSpaceDN/>
        <w:adjustRightInd/>
        <w:textAlignment w:val="auto"/>
        <w:rPr>
          <w:rFonts w:eastAsia="Lucida Sans Unicode"/>
          <w:color w:val="D99594" w:themeColor="accent2" w:themeTint="99"/>
          <w:kern w:val="2"/>
          <w:sz w:val="28"/>
          <w:szCs w:val="28"/>
          <w:lang w:eastAsia="en-US"/>
        </w:rPr>
      </w:pPr>
      <w:r>
        <w:rPr>
          <w:rFonts w:eastAsia="Lucida Sans Unicode"/>
          <w:color w:val="D99594" w:themeColor="accent2" w:themeTint="99"/>
          <w:kern w:val="2"/>
          <w:sz w:val="28"/>
          <w:szCs w:val="28"/>
          <w:lang w:eastAsia="en-US"/>
        </w:rPr>
        <w:br w:type="page"/>
      </w:r>
    </w:p>
    <w:p w:rsidR="00424299" w:rsidRPr="00D3469C" w:rsidRDefault="00424299" w:rsidP="00424299">
      <w:pPr>
        <w:widowControl w:val="0"/>
        <w:overflowPunct/>
        <w:autoSpaceDE/>
        <w:autoSpaceDN/>
        <w:adjustRightInd/>
        <w:jc w:val="center"/>
        <w:textAlignment w:val="auto"/>
        <w:rPr>
          <w:rFonts w:eastAsia="Lucida Sans Unicode"/>
          <w:kern w:val="2"/>
          <w:sz w:val="24"/>
          <w:szCs w:val="24"/>
          <w:lang w:eastAsia="en-US"/>
        </w:rPr>
      </w:pPr>
      <w:r w:rsidRPr="00D3469C">
        <w:rPr>
          <w:rFonts w:eastAsia="Lucida Sans Unicode"/>
          <w:kern w:val="2"/>
          <w:sz w:val="24"/>
          <w:szCs w:val="24"/>
          <w:lang w:eastAsia="en-US"/>
        </w:rPr>
        <w:lastRenderedPageBreak/>
        <w:t>5</w:t>
      </w:r>
    </w:p>
    <w:tbl>
      <w:tblPr>
        <w:tblW w:w="0" w:type="auto"/>
        <w:tblLook w:val="04A0" w:firstRow="1" w:lastRow="0" w:firstColumn="1" w:lastColumn="0" w:noHBand="0" w:noVBand="1"/>
      </w:tblPr>
      <w:tblGrid>
        <w:gridCol w:w="5095"/>
        <w:gridCol w:w="5110"/>
      </w:tblGrid>
      <w:tr w:rsidR="00424299" w:rsidRPr="000211F1" w:rsidTr="008C23DE">
        <w:trPr>
          <w:trHeight w:val="1190"/>
        </w:trPr>
        <w:tc>
          <w:tcPr>
            <w:tcW w:w="5128" w:type="dxa"/>
            <w:shd w:val="clear" w:color="auto" w:fill="auto"/>
          </w:tcPr>
          <w:p w:rsidR="00424299" w:rsidRPr="008264F2" w:rsidRDefault="00424299" w:rsidP="008C23DE">
            <w:pPr>
              <w:overflowPunct/>
              <w:autoSpaceDE/>
              <w:autoSpaceDN/>
              <w:adjustRightInd/>
              <w:jc w:val="center"/>
              <w:textAlignment w:val="auto"/>
              <w:rPr>
                <w:color w:val="D99594" w:themeColor="accent2" w:themeTint="99"/>
                <w:sz w:val="28"/>
                <w:szCs w:val="28"/>
              </w:rPr>
            </w:pPr>
          </w:p>
        </w:tc>
        <w:tc>
          <w:tcPr>
            <w:tcW w:w="5129" w:type="dxa"/>
            <w:shd w:val="clear" w:color="auto" w:fill="auto"/>
          </w:tcPr>
          <w:p w:rsidR="00424299" w:rsidRPr="008264F2" w:rsidRDefault="00424299" w:rsidP="008C23DE">
            <w:pPr>
              <w:overflowPunct/>
              <w:autoSpaceDE/>
              <w:autoSpaceDN/>
              <w:adjustRightInd/>
              <w:textAlignment w:val="auto"/>
              <w:rPr>
                <w:sz w:val="28"/>
                <w:szCs w:val="28"/>
              </w:rPr>
            </w:pPr>
            <w:r w:rsidRPr="008264F2">
              <w:rPr>
                <w:sz w:val="28"/>
                <w:szCs w:val="28"/>
              </w:rPr>
              <w:t xml:space="preserve">Приложение № 1 к Положению </w:t>
            </w:r>
          </w:p>
          <w:p w:rsidR="00424299" w:rsidRPr="008264F2" w:rsidRDefault="00424299" w:rsidP="008C23DE">
            <w:pPr>
              <w:overflowPunct/>
              <w:autoSpaceDE/>
              <w:autoSpaceDN/>
              <w:adjustRightInd/>
              <w:textAlignment w:val="auto"/>
              <w:rPr>
                <w:sz w:val="28"/>
                <w:szCs w:val="28"/>
              </w:rPr>
            </w:pPr>
            <w:r w:rsidRPr="008264F2">
              <w:rPr>
                <w:sz w:val="28"/>
                <w:szCs w:val="28"/>
              </w:rPr>
              <w:t>Международного фестивал</w:t>
            </w:r>
            <w:r w:rsidRPr="001F44C1">
              <w:rPr>
                <w:sz w:val="28"/>
                <w:szCs w:val="28"/>
              </w:rPr>
              <w:t>я</w:t>
            </w:r>
            <w:r w:rsidRPr="008264F2">
              <w:rPr>
                <w:sz w:val="28"/>
                <w:szCs w:val="28"/>
              </w:rPr>
              <w:t>-конкурса</w:t>
            </w:r>
          </w:p>
          <w:p w:rsidR="00424299" w:rsidRPr="008264F2" w:rsidRDefault="00424299" w:rsidP="008C23DE">
            <w:pPr>
              <w:overflowPunct/>
              <w:autoSpaceDE/>
              <w:autoSpaceDN/>
              <w:adjustRightInd/>
              <w:textAlignment w:val="auto"/>
              <w:rPr>
                <w:color w:val="D99594" w:themeColor="accent2" w:themeTint="99"/>
                <w:sz w:val="28"/>
                <w:szCs w:val="28"/>
              </w:rPr>
            </w:pPr>
            <w:r>
              <w:rPr>
                <w:sz w:val="28"/>
                <w:szCs w:val="28"/>
              </w:rPr>
              <w:t>«Золотое хасите» (Алтын хәситә)</w:t>
            </w:r>
          </w:p>
        </w:tc>
      </w:tr>
    </w:tbl>
    <w:p w:rsidR="00424299" w:rsidRDefault="00424299" w:rsidP="00424299">
      <w:pPr>
        <w:contextualSpacing/>
        <w:jc w:val="center"/>
        <w:rPr>
          <w:color w:val="D99594" w:themeColor="accent2" w:themeTint="99"/>
          <w:sz w:val="28"/>
          <w:szCs w:val="28"/>
        </w:rPr>
      </w:pPr>
    </w:p>
    <w:p w:rsidR="00424299" w:rsidRDefault="00424299" w:rsidP="00424299">
      <w:pPr>
        <w:contextualSpacing/>
        <w:jc w:val="center"/>
        <w:rPr>
          <w:color w:val="D99594" w:themeColor="accent2" w:themeTint="99"/>
          <w:sz w:val="28"/>
          <w:szCs w:val="28"/>
        </w:rPr>
      </w:pPr>
    </w:p>
    <w:p w:rsidR="00424299" w:rsidRDefault="00424299" w:rsidP="00424299">
      <w:pPr>
        <w:contextualSpacing/>
        <w:jc w:val="center"/>
        <w:rPr>
          <w:color w:val="D99594" w:themeColor="accent2" w:themeTint="99"/>
          <w:sz w:val="28"/>
          <w:szCs w:val="28"/>
        </w:rPr>
      </w:pPr>
    </w:p>
    <w:p w:rsidR="00424299" w:rsidRPr="008264F2" w:rsidRDefault="00424299" w:rsidP="00424299">
      <w:pPr>
        <w:contextualSpacing/>
        <w:jc w:val="center"/>
        <w:rPr>
          <w:sz w:val="28"/>
          <w:szCs w:val="28"/>
        </w:rPr>
      </w:pPr>
      <w:r w:rsidRPr="008264F2">
        <w:rPr>
          <w:sz w:val="28"/>
          <w:szCs w:val="28"/>
        </w:rPr>
        <w:t xml:space="preserve">Состав </w:t>
      </w:r>
    </w:p>
    <w:p w:rsidR="00424299" w:rsidRPr="008264F2" w:rsidRDefault="00424299" w:rsidP="00424299">
      <w:pPr>
        <w:contextualSpacing/>
        <w:jc w:val="center"/>
        <w:rPr>
          <w:sz w:val="28"/>
          <w:szCs w:val="28"/>
        </w:rPr>
      </w:pPr>
      <w:r w:rsidRPr="008264F2">
        <w:rPr>
          <w:sz w:val="28"/>
          <w:szCs w:val="28"/>
        </w:rPr>
        <w:t>организационного комитета</w:t>
      </w:r>
    </w:p>
    <w:p w:rsidR="00424299" w:rsidRPr="008264F2" w:rsidRDefault="00424299" w:rsidP="00424299">
      <w:pPr>
        <w:contextualSpacing/>
        <w:jc w:val="center"/>
        <w:rPr>
          <w:sz w:val="28"/>
          <w:szCs w:val="28"/>
        </w:rPr>
      </w:pPr>
      <w:bookmarkStart w:id="0" w:name="_GoBack"/>
      <w:bookmarkEnd w:id="0"/>
      <w:r w:rsidRPr="008264F2">
        <w:rPr>
          <w:sz w:val="28"/>
          <w:szCs w:val="28"/>
        </w:rPr>
        <w:t xml:space="preserve"> Международного фестивал</w:t>
      </w:r>
      <w:r w:rsidRPr="001F44C1">
        <w:rPr>
          <w:sz w:val="28"/>
          <w:szCs w:val="28"/>
        </w:rPr>
        <w:t>я</w:t>
      </w:r>
      <w:r w:rsidRPr="008264F2">
        <w:rPr>
          <w:sz w:val="28"/>
          <w:szCs w:val="28"/>
        </w:rPr>
        <w:t>-конкурса</w:t>
      </w:r>
    </w:p>
    <w:p w:rsidR="00424299" w:rsidRPr="008264F2" w:rsidRDefault="00424299" w:rsidP="00424299">
      <w:pPr>
        <w:contextualSpacing/>
        <w:jc w:val="center"/>
        <w:rPr>
          <w:sz w:val="28"/>
          <w:szCs w:val="28"/>
        </w:rPr>
      </w:pPr>
      <w:r>
        <w:rPr>
          <w:sz w:val="28"/>
          <w:szCs w:val="28"/>
        </w:rPr>
        <w:t>«Золотое хасите» (Алтын хәситә)</w:t>
      </w:r>
    </w:p>
    <w:p w:rsidR="00424299" w:rsidRPr="008264F2" w:rsidRDefault="00424299" w:rsidP="00424299">
      <w:pPr>
        <w:contextualSpacing/>
        <w:rPr>
          <w:sz w:val="28"/>
          <w:szCs w:val="28"/>
        </w:rPr>
      </w:pPr>
    </w:p>
    <w:tbl>
      <w:tblPr>
        <w:tblW w:w="0" w:type="auto"/>
        <w:tblLook w:val="04A0" w:firstRow="1" w:lastRow="0" w:firstColumn="1" w:lastColumn="0" w:noHBand="0" w:noVBand="1"/>
      </w:tblPr>
      <w:tblGrid>
        <w:gridCol w:w="3618"/>
        <w:gridCol w:w="6570"/>
      </w:tblGrid>
      <w:tr w:rsidR="00424299" w:rsidRPr="001F44C1" w:rsidTr="008C23DE">
        <w:trPr>
          <w:trHeight w:val="951"/>
        </w:trPr>
        <w:tc>
          <w:tcPr>
            <w:tcW w:w="3618" w:type="dxa"/>
            <w:shd w:val="clear" w:color="auto" w:fill="auto"/>
          </w:tcPr>
          <w:p w:rsidR="00424299" w:rsidRPr="001F44C1" w:rsidRDefault="00424299" w:rsidP="008C23DE">
            <w:pPr>
              <w:contextualSpacing/>
              <w:rPr>
                <w:rFonts w:eastAsia="Calibri"/>
                <w:sz w:val="28"/>
                <w:szCs w:val="28"/>
              </w:rPr>
            </w:pPr>
            <w:r w:rsidRPr="008264F2">
              <w:rPr>
                <w:rFonts w:eastAsia="Calibri"/>
                <w:sz w:val="28"/>
                <w:szCs w:val="28"/>
              </w:rPr>
              <w:t xml:space="preserve">Аюпова </w:t>
            </w:r>
          </w:p>
          <w:p w:rsidR="00424299" w:rsidRPr="008264F2" w:rsidRDefault="00424299" w:rsidP="008C23DE">
            <w:pPr>
              <w:contextualSpacing/>
              <w:rPr>
                <w:rFonts w:eastAsia="Calibri"/>
                <w:sz w:val="28"/>
                <w:szCs w:val="28"/>
              </w:rPr>
            </w:pPr>
            <w:r w:rsidRPr="008264F2">
              <w:rPr>
                <w:rFonts w:eastAsia="Calibri"/>
                <w:sz w:val="28"/>
                <w:szCs w:val="28"/>
              </w:rPr>
              <w:t>Ирада Хафизяновна</w:t>
            </w:r>
          </w:p>
        </w:tc>
        <w:tc>
          <w:tcPr>
            <w:tcW w:w="6570" w:type="dxa"/>
            <w:shd w:val="clear" w:color="auto" w:fill="auto"/>
          </w:tcPr>
          <w:p w:rsidR="00424299" w:rsidRPr="008264F2" w:rsidRDefault="00424299" w:rsidP="008C23DE">
            <w:pPr>
              <w:contextualSpacing/>
              <w:jc w:val="both"/>
              <w:rPr>
                <w:rFonts w:eastAsia="Calibri"/>
                <w:sz w:val="28"/>
                <w:szCs w:val="28"/>
              </w:rPr>
            </w:pPr>
            <w:r w:rsidRPr="008264F2">
              <w:rPr>
                <w:rFonts w:eastAsia="Calibri"/>
                <w:sz w:val="28"/>
                <w:szCs w:val="28"/>
              </w:rPr>
              <w:t>министр культуры Республики Татарстан</w:t>
            </w:r>
          </w:p>
          <w:p w:rsidR="00424299" w:rsidRPr="008264F2" w:rsidRDefault="00424299" w:rsidP="008C23DE">
            <w:pPr>
              <w:contextualSpacing/>
              <w:jc w:val="both"/>
              <w:rPr>
                <w:rFonts w:eastAsia="Calibri"/>
                <w:sz w:val="28"/>
                <w:szCs w:val="28"/>
              </w:rPr>
            </w:pPr>
          </w:p>
        </w:tc>
      </w:tr>
      <w:tr w:rsidR="00424299" w:rsidRPr="001F44C1" w:rsidTr="008C23DE">
        <w:trPr>
          <w:trHeight w:val="964"/>
        </w:trPr>
        <w:tc>
          <w:tcPr>
            <w:tcW w:w="3618" w:type="dxa"/>
            <w:shd w:val="clear" w:color="auto" w:fill="auto"/>
          </w:tcPr>
          <w:p w:rsidR="00424299" w:rsidRPr="001F44C1" w:rsidRDefault="00424299" w:rsidP="008C23DE">
            <w:pPr>
              <w:contextualSpacing/>
              <w:rPr>
                <w:rFonts w:eastAsia="Calibri"/>
                <w:sz w:val="28"/>
                <w:szCs w:val="28"/>
              </w:rPr>
            </w:pPr>
            <w:r w:rsidRPr="008264F2">
              <w:rPr>
                <w:rFonts w:eastAsia="Calibri"/>
                <w:sz w:val="28"/>
                <w:szCs w:val="28"/>
              </w:rPr>
              <w:t xml:space="preserve">Ахмадиева </w:t>
            </w:r>
          </w:p>
          <w:p w:rsidR="00424299" w:rsidRPr="008264F2" w:rsidRDefault="00424299" w:rsidP="008C23DE">
            <w:pPr>
              <w:contextualSpacing/>
              <w:rPr>
                <w:rFonts w:eastAsia="Calibri"/>
                <w:sz w:val="28"/>
                <w:szCs w:val="28"/>
              </w:rPr>
            </w:pPr>
            <w:r w:rsidRPr="008264F2">
              <w:rPr>
                <w:rFonts w:eastAsia="Calibri"/>
                <w:sz w:val="28"/>
                <w:szCs w:val="28"/>
              </w:rPr>
              <w:t>Роза Шайхайдаровна</w:t>
            </w:r>
          </w:p>
        </w:tc>
        <w:tc>
          <w:tcPr>
            <w:tcW w:w="6570" w:type="dxa"/>
            <w:shd w:val="clear" w:color="auto" w:fill="auto"/>
          </w:tcPr>
          <w:p w:rsidR="00424299" w:rsidRPr="008264F2" w:rsidRDefault="00424299" w:rsidP="008C23DE">
            <w:pPr>
              <w:contextualSpacing/>
              <w:jc w:val="both"/>
              <w:rPr>
                <w:rFonts w:eastAsia="Calibri"/>
                <w:sz w:val="28"/>
                <w:szCs w:val="28"/>
              </w:rPr>
            </w:pPr>
            <w:r w:rsidRPr="008264F2">
              <w:rPr>
                <w:rFonts w:eastAsia="Calibri"/>
                <w:sz w:val="28"/>
                <w:szCs w:val="28"/>
              </w:rPr>
              <w:t xml:space="preserve">ректор </w:t>
            </w:r>
            <w:r>
              <w:rPr>
                <w:rFonts w:eastAsia="Calibri"/>
                <w:sz w:val="28"/>
                <w:szCs w:val="28"/>
              </w:rPr>
              <w:t>Федерального государственного бюджетного образовательного учреждения высшего образования</w:t>
            </w:r>
            <w:r w:rsidRPr="008264F2">
              <w:rPr>
                <w:rFonts w:eastAsia="Calibri"/>
                <w:sz w:val="28"/>
                <w:szCs w:val="28"/>
              </w:rPr>
              <w:t xml:space="preserve"> «Казанский государственный институт культуры» (по согласованию)</w:t>
            </w:r>
          </w:p>
          <w:p w:rsidR="00424299" w:rsidRPr="008264F2" w:rsidRDefault="00424299" w:rsidP="008C23DE">
            <w:pPr>
              <w:contextualSpacing/>
              <w:jc w:val="both"/>
              <w:rPr>
                <w:rFonts w:eastAsia="Calibri"/>
                <w:sz w:val="28"/>
                <w:szCs w:val="28"/>
              </w:rPr>
            </w:pPr>
          </w:p>
        </w:tc>
      </w:tr>
      <w:tr w:rsidR="00424299" w:rsidRPr="001F44C1" w:rsidTr="008C23DE">
        <w:trPr>
          <w:trHeight w:val="1070"/>
        </w:trPr>
        <w:tc>
          <w:tcPr>
            <w:tcW w:w="3618" w:type="dxa"/>
            <w:shd w:val="clear" w:color="auto" w:fill="auto"/>
          </w:tcPr>
          <w:p w:rsidR="00424299" w:rsidRPr="001F44C1" w:rsidRDefault="00424299" w:rsidP="008C23DE">
            <w:pPr>
              <w:contextualSpacing/>
              <w:rPr>
                <w:sz w:val="28"/>
                <w:szCs w:val="28"/>
              </w:rPr>
            </w:pPr>
            <w:r w:rsidRPr="008264F2">
              <w:rPr>
                <w:sz w:val="28"/>
                <w:szCs w:val="28"/>
              </w:rPr>
              <w:t xml:space="preserve">Гильмутдинова </w:t>
            </w:r>
          </w:p>
          <w:p w:rsidR="00424299" w:rsidRPr="008264F2" w:rsidRDefault="00424299" w:rsidP="008C23DE">
            <w:pPr>
              <w:contextualSpacing/>
              <w:rPr>
                <w:rFonts w:eastAsia="Calibri"/>
                <w:sz w:val="28"/>
                <w:szCs w:val="28"/>
              </w:rPr>
            </w:pPr>
            <w:r w:rsidRPr="008264F2">
              <w:rPr>
                <w:sz w:val="28"/>
                <w:szCs w:val="28"/>
              </w:rPr>
              <w:t>Ольга Александровна</w:t>
            </w:r>
          </w:p>
        </w:tc>
        <w:tc>
          <w:tcPr>
            <w:tcW w:w="6570" w:type="dxa"/>
            <w:shd w:val="clear" w:color="auto" w:fill="auto"/>
          </w:tcPr>
          <w:p w:rsidR="00424299" w:rsidRPr="008264F2" w:rsidRDefault="00424299" w:rsidP="008C23DE">
            <w:pPr>
              <w:ind w:firstLine="12"/>
              <w:jc w:val="both"/>
              <w:rPr>
                <w:sz w:val="28"/>
                <w:szCs w:val="28"/>
              </w:rPr>
            </w:pPr>
            <w:r w:rsidRPr="008264F2">
              <w:rPr>
                <w:sz w:val="28"/>
                <w:szCs w:val="28"/>
              </w:rPr>
              <w:t xml:space="preserve">директор Казанского художественного училища </w:t>
            </w:r>
            <w:r w:rsidRPr="001F44C1">
              <w:rPr>
                <w:sz w:val="28"/>
                <w:szCs w:val="28"/>
              </w:rPr>
              <w:br/>
            </w:r>
            <w:r w:rsidRPr="001F44C1">
              <w:rPr>
                <w:sz w:val="28"/>
                <w:szCs w:val="28"/>
                <w:shd w:val="clear" w:color="auto" w:fill="FFFFFF"/>
              </w:rPr>
              <w:t>им. Н.И.</w:t>
            </w:r>
            <w:r w:rsidRPr="008264F2">
              <w:rPr>
                <w:sz w:val="28"/>
                <w:szCs w:val="28"/>
                <w:shd w:val="clear" w:color="auto" w:fill="FFFFFF"/>
              </w:rPr>
              <w:t>Фешина</w:t>
            </w:r>
            <w:r w:rsidRPr="008264F2">
              <w:rPr>
                <w:sz w:val="28"/>
                <w:szCs w:val="28"/>
              </w:rPr>
              <w:t>, член Российской Ассоциации искусствоведов, преподаватель высшей категории (по согласованию)</w:t>
            </w:r>
          </w:p>
          <w:p w:rsidR="00424299" w:rsidRPr="008264F2" w:rsidRDefault="00424299" w:rsidP="008C23DE">
            <w:pPr>
              <w:jc w:val="both"/>
              <w:rPr>
                <w:sz w:val="28"/>
                <w:szCs w:val="28"/>
              </w:rPr>
            </w:pPr>
          </w:p>
        </w:tc>
      </w:tr>
      <w:tr w:rsidR="00424299" w:rsidRPr="001F44C1" w:rsidTr="008C23DE">
        <w:trPr>
          <w:trHeight w:val="1260"/>
        </w:trPr>
        <w:tc>
          <w:tcPr>
            <w:tcW w:w="3618" w:type="dxa"/>
            <w:shd w:val="clear" w:color="auto" w:fill="auto"/>
          </w:tcPr>
          <w:p w:rsidR="00424299" w:rsidRPr="001F44C1" w:rsidRDefault="00424299" w:rsidP="008C23DE">
            <w:pPr>
              <w:contextualSpacing/>
              <w:rPr>
                <w:rFonts w:eastAsia="Calibri"/>
                <w:sz w:val="28"/>
                <w:szCs w:val="28"/>
              </w:rPr>
            </w:pPr>
            <w:r w:rsidRPr="008264F2">
              <w:rPr>
                <w:rFonts w:eastAsia="Calibri"/>
                <w:sz w:val="28"/>
                <w:szCs w:val="28"/>
              </w:rPr>
              <w:t xml:space="preserve">Мифтахова </w:t>
            </w:r>
          </w:p>
          <w:p w:rsidR="00424299" w:rsidRPr="008264F2" w:rsidRDefault="00424299" w:rsidP="008C23DE">
            <w:pPr>
              <w:contextualSpacing/>
              <w:rPr>
                <w:rFonts w:eastAsia="Calibri"/>
                <w:sz w:val="28"/>
                <w:szCs w:val="28"/>
              </w:rPr>
            </w:pPr>
            <w:r w:rsidRPr="008264F2">
              <w:rPr>
                <w:rFonts w:eastAsia="Calibri"/>
                <w:sz w:val="28"/>
                <w:szCs w:val="28"/>
              </w:rPr>
              <w:t>Алсу Равилевна</w:t>
            </w:r>
          </w:p>
        </w:tc>
        <w:tc>
          <w:tcPr>
            <w:tcW w:w="6570" w:type="dxa"/>
            <w:shd w:val="clear" w:color="auto" w:fill="auto"/>
          </w:tcPr>
          <w:p w:rsidR="00424299" w:rsidRPr="008264F2" w:rsidRDefault="00424299" w:rsidP="008C23DE">
            <w:pPr>
              <w:contextualSpacing/>
              <w:jc w:val="both"/>
              <w:rPr>
                <w:rFonts w:eastAsia="Calibri"/>
                <w:sz w:val="28"/>
                <w:szCs w:val="28"/>
              </w:rPr>
            </w:pPr>
            <w:r w:rsidRPr="008264F2">
              <w:rPr>
                <w:rFonts w:eastAsia="Calibri"/>
                <w:sz w:val="28"/>
                <w:szCs w:val="28"/>
              </w:rPr>
              <w:t xml:space="preserve">директор </w:t>
            </w:r>
            <w:r w:rsidRPr="008264F2">
              <w:rPr>
                <w:rFonts w:eastAsia="Calibri"/>
                <w:sz w:val="28"/>
                <w:szCs w:val="28"/>
                <w:lang w:eastAsia="en-US"/>
              </w:rPr>
              <w:t>Г</w:t>
            </w:r>
            <w:r>
              <w:rPr>
                <w:rFonts w:eastAsia="Calibri"/>
                <w:sz w:val="28"/>
                <w:szCs w:val="28"/>
                <w:lang w:eastAsia="en-US"/>
              </w:rPr>
              <w:t>осударственного бюджетного учреждения</w:t>
            </w:r>
            <w:r w:rsidRPr="008264F2">
              <w:rPr>
                <w:rFonts w:eastAsia="Calibri"/>
                <w:sz w:val="28"/>
                <w:szCs w:val="28"/>
                <w:lang w:eastAsia="en-US"/>
              </w:rPr>
              <w:t xml:space="preserve"> «Ресурсный центр внедрения инновация и сохранения традиций в сфере культуры Республики Татарстан»</w:t>
            </w:r>
          </w:p>
          <w:p w:rsidR="00424299" w:rsidRPr="008264F2" w:rsidRDefault="00424299" w:rsidP="008C23DE">
            <w:pPr>
              <w:contextualSpacing/>
              <w:jc w:val="both"/>
              <w:rPr>
                <w:rFonts w:eastAsia="Calibri"/>
                <w:sz w:val="28"/>
                <w:szCs w:val="28"/>
              </w:rPr>
            </w:pPr>
          </w:p>
        </w:tc>
      </w:tr>
      <w:tr w:rsidR="00424299" w:rsidRPr="001F44C1" w:rsidTr="008C23DE">
        <w:trPr>
          <w:trHeight w:val="642"/>
        </w:trPr>
        <w:tc>
          <w:tcPr>
            <w:tcW w:w="3618" w:type="dxa"/>
            <w:shd w:val="clear" w:color="auto" w:fill="auto"/>
          </w:tcPr>
          <w:p w:rsidR="00424299" w:rsidRPr="001F44C1" w:rsidRDefault="00424299" w:rsidP="008C23DE">
            <w:pPr>
              <w:contextualSpacing/>
              <w:rPr>
                <w:rFonts w:eastAsia="Calibri"/>
                <w:sz w:val="28"/>
                <w:szCs w:val="28"/>
              </w:rPr>
            </w:pPr>
            <w:r w:rsidRPr="008264F2">
              <w:rPr>
                <w:rFonts w:eastAsia="Calibri"/>
                <w:sz w:val="28"/>
                <w:szCs w:val="28"/>
              </w:rPr>
              <w:t xml:space="preserve">Натфуллин </w:t>
            </w:r>
          </w:p>
          <w:p w:rsidR="00424299" w:rsidRPr="008264F2" w:rsidRDefault="00424299" w:rsidP="008C23DE">
            <w:pPr>
              <w:contextualSpacing/>
              <w:rPr>
                <w:rFonts w:eastAsia="Calibri"/>
                <w:sz w:val="28"/>
                <w:szCs w:val="28"/>
              </w:rPr>
            </w:pPr>
            <w:r w:rsidRPr="008264F2">
              <w:rPr>
                <w:rFonts w:eastAsia="Calibri"/>
                <w:sz w:val="28"/>
                <w:szCs w:val="28"/>
              </w:rPr>
              <w:t>Дамир</w:t>
            </w:r>
            <w:r w:rsidRPr="001F44C1">
              <w:rPr>
                <w:rFonts w:eastAsia="Calibri"/>
                <w:sz w:val="28"/>
                <w:szCs w:val="28"/>
              </w:rPr>
              <w:t xml:space="preserve"> </w:t>
            </w:r>
            <w:r w:rsidRPr="008264F2">
              <w:rPr>
                <w:rFonts w:eastAsia="Calibri"/>
                <w:sz w:val="28"/>
                <w:szCs w:val="28"/>
              </w:rPr>
              <w:t>Данилович</w:t>
            </w:r>
          </w:p>
        </w:tc>
        <w:tc>
          <w:tcPr>
            <w:tcW w:w="6570" w:type="dxa"/>
            <w:shd w:val="clear" w:color="auto" w:fill="auto"/>
          </w:tcPr>
          <w:p w:rsidR="00424299" w:rsidRPr="008264F2" w:rsidRDefault="00424299" w:rsidP="008C23DE">
            <w:pPr>
              <w:contextualSpacing/>
              <w:jc w:val="both"/>
              <w:rPr>
                <w:rFonts w:eastAsia="Calibri"/>
                <w:sz w:val="28"/>
                <w:szCs w:val="28"/>
              </w:rPr>
            </w:pPr>
            <w:r w:rsidRPr="008264F2">
              <w:rPr>
                <w:rFonts w:eastAsia="Calibri"/>
                <w:sz w:val="28"/>
                <w:szCs w:val="28"/>
              </w:rPr>
              <w:t>заместитель министра культуры Республики Татарстан</w:t>
            </w:r>
          </w:p>
          <w:p w:rsidR="00424299" w:rsidRPr="008264F2" w:rsidRDefault="00424299" w:rsidP="008C23DE">
            <w:pPr>
              <w:contextualSpacing/>
              <w:jc w:val="both"/>
              <w:rPr>
                <w:rFonts w:eastAsia="Calibri"/>
                <w:sz w:val="28"/>
                <w:szCs w:val="28"/>
              </w:rPr>
            </w:pPr>
          </w:p>
        </w:tc>
      </w:tr>
    </w:tbl>
    <w:p w:rsidR="00424299" w:rsidRPr="008264F2" w:rsidRDefault="00424299" w:rsidP="00424299">
      <w:pPr>
        <w:contextualSpacing/>
        <w:rPr>
          <w:sz w:val="28"/>
          <w:szCs w:val="28"/>
        </w:rPr>
      </w:pPr>
    </w:p>
    <w:p w:rsidR="00424299" w:rsidRPr="008264F2" w:rsidRDefault="00424299" w:rsidP="00424299">
      <w:pPr>
        <w:contextualSpacing/>
        <w:rPr>
          <w:color w:val="D99594" w:themeColor="accent2" w:themeTint="99"/>
          <w:sz w:val="28"/>
          <w:szCs w:val="28"/>
        </w:rPr>
      </w:pPr>
    </w:p>
    <w:p w:rsidR="00424299" w:rsidRPr="008264F2" w:rsidRDefault="00424299" w:rsidP="00424299">
      <w:pPr>
        <w:contextualSpacing/>
        <w:rPr>
          <w:color w:val="D99594" w:themeColor="accent2" w:themeTint="99"/>
          <w:sz w:val="28"/>
          <w:szCs w:val="28"/>
        </w:rPr>
      </w:pPr>
    </w:p>
    <w:p w:rsidR="00424299" w:rsidRPr="008264F2" w:rsidRDefault="00424299" w:rsidP="00424299">
      <w:pPr>
        <w:contextualSpacing/>
        <w:rPr>
          <w:color w:val="D99594" w:themeColor="accent2" w:themeTint="99"/>
          <w:sz w:val="28"/>
          <w:szCs w:val="28"/>
        </w:rPr>
      </w:pPr>
    </w:p>
    <w:p w:rsidR="00424299" w:rsidRPr="008264F2" w:rsidRDefault="00424299" w:rsidP="00424299">
      <w:pPr>
        <w:contextualSpacing/>
        <w:rPr>
          <w:color w:val="D99594" w:themeColor="accent2" w:themeTint="99"/>
          <w:sz w:val="28"/>
          <w:szCs w:val="28"/>
        </w:rPr>
      </w:pPr>
    </w:p>
    <w:p w:rsidR="00424299" w:rsidRPr="008264F2"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r w:rsidRPr="008264F2">
        <w:rPr>
          <w:color w:val="D99594" w:themeColor="accent2" w:themeTint="99"/>
          <w:sz w:val="28"/>
          <w:szCs w:val="28"/>
        </w:rPr>
        <w:br w:type="page"/>
      </w:r>
    </w:p>
    <w:p w:rsidR="00424299" w:rsidRPr="00381C9C" w:rsidRDefault="00424299" w:rsidP="00424299">
      <w:pPr>
        <w:contextualSpacing/>
        <w:jc w:val="center"/>
        <w:rPr>
          <w:sz w:val="24"/>
          <w:szCs w:val="24"/>
          <w:lang w:val="en-US"/>
        </w:rPr>
      </w:pPr>
      <w:r>
        <w:rPr>
          <w:sz w:val="24"/>
          <w:szCs w:val="24"/>
          <w:lang w:val="en-US"/>
        </w:rPr>
        <w:lastRenderedPageBreak/>
        <w:t>6</w:t>
      </w:r>
    </w:p>
    <w:p w:rsidR="00424299" w:rsidRPr="001F44C1" w:rsidRDefault="00424299" w:rsidP="00424299">
      <w:pPr>
        <w:contextualSpacing/>
        <w:jc w:val="center"/>
        <w:rPr>
          <w:sz w:val="28"/>
          <w:szCs w:val="28"/>
        </w:rPr>
      </w:pPr>
    </w:p>
    <w:p w:rsidR="00424299" w:rsidRPr="008264F2" w:rsidRDefault="00424299" w:rsidP="00424299">
      <w:pPr>
        <w:contextualSpacing/>
        <w:jc w:val="center"/>
        <w:rPr>
          <w:sz w:val="28"/>
          <w:szCs w:val="28"/>
        </w:rPr>
      </w:pPr>
    </w:p>
    <w:tbl>
      <w:tblPr>
        <w:tblW w:w="0" w:type="auto"/>
        <w:tblLook w:val="04A0" w:firstRow="1" w:lastRow="0" w:firstColumn="1" w:lastColumn="0" w:noHBand="0" w:noVBand="1"/>
      </w:tblPr>
      <w:tblGrid>
        <w:gridCol w:w="5095"/>
        <w:gridCol w:w="5110"/>
      </w:tblGrid>
      <w:tr w:rsidR="00424299" w:rsidRPr="001F44C1" w:rsidTr="008C23DE">
        <w:trPr>
          <w:trHeight w:val="1190"/>
        </w:trPr>
        <w:tc>
          <w:tcPr>
            <w:tcW w:w="5128" w:type="dxa"/>
            <w:shd w:val="clear" w:color="auto" w:fill="auto"/>
          </w:tcPr>
          <w:p w:rsidR="00424299" w:rsidRPr="008264F2" w:rsidRDefault="00424299" w:rsidP="008C23DE">
            <w:pPr>
              <w:overflowPunct/>
              <w:autoSpaceDE/>
              <w:autoSpaceDN/>
              <w:adjustRightInd/>
              <w:jc w:val="center"/>
              <w:textAlignment w:val="auto"/>
              <w:rPr>
                <w:sz w:val="28"/>
                <w:szCs w:val="28"/>
              </w:rPr>
            </w:pPr>
            <w:r w:rsidRPr="008264F2">
              <w:rPr>
                <w:sz w:val="28"/>
                <w:szCs w:val="28"/>
              </w:rPr>
              <w:br w:type="page"/>
            </w:r>
          </w:p>
        </w:tc>
        <w:tc>
          <w:tcPr>
            <w:tcW w:w="5129" w:type="dxa"/>
            <w:shd w:val="clear" w:color="auto" w:fill="auto"/>
          </w:tcPr>
          <w:p w:rsidR="00424299" w:rsidRPr="008264F2" w:rsidRDefault="00424299" w:rsidP="008C23DE">
            <w:pPr>
              <w:overflowPunct/>
              <w:autoSpaceDE/>
              <w:autoSpaceDN/>
              <w:adjustRightInd/>
              <w:textAlignment w:val="auto"/>
              <w:rPr>
                <w:sz w:val="28"/>
                <w:szCs w:val="28"/>
              </w:rPr>
            </w:pPr>
            <w:r w:rsidRPr="008264F2">
              <w:rPr>
                <w:sz w:val="28"/>
                <w:szCs w:val="28"/>
              </w:rPr>
              <w:t xml:space="preserve">Приложение № 2 к Положению </w:t>
            </w:r>
          </w:p>
          <w:p w:rsidR="00424299" w:rsidRPr="008264F2" w:rsidRDefault="00424299" w:rsidP="008C23DE">
            <w:pPr>
              <w:overflowPunct/>
              <w:autoSpaceDE/>
              <w:autoSpaceDN/>
              <w:adjustRightInd/>
              <w:textAlignment w:val="auto"/>
              <w:rPr>
                <w:sz w:val="28"/>
                <w:szCs w:val="28"/>
              </w:rPr>
            </w:pPr>
            <w:r w:rsidRPr="008264F2">
              <w:rPr>
                <w:sz w:val="28"/>
                <w:szCs w:val="28"/>
              </w:rPr>
              <w:t>Международного фестивал</w:t>
            </w:r>
            <w:r w:rsidRPr="001F44C1">
              <w:rPr>
                <w:sz w:val="28"/>
                <w:szCs w:val="28"/>
              </w:rPr>
              <w:t>я</w:t>
            </w:r>
            <w:r w:rsidRPr="008264F2">
              <w:rPr>
                <w:sz w:val="28"/>
                <w:szCs w:val="28"/>
              </w:rPr>
              <w:t>-конкурса</w:t>
            </w:r>
          </w:p>
          <w:p w:rsidR="00424299" w:rsidRPr="008264F2" w:rsidRDefault="00424299" w:rsidP="008C23DE">
            <w:pPr>
              <w:overflowPunct/>
              <w:autoSpaceDE/>
              <w:autoSpaceDN/>
              <w:adjustRightInd/>
              <w:textAlignment w:val="auto"/>
              <w:rPr>
                <w:sz w:val="28"/>
                <w:szCs w:val="28"/>
              </w:rPr>
            </w:pPr>
            <w:r>
              <w:rPr>
                <w:sz w:val="28"/>
                <w:szCs w:val="28"/>
              </w:rPr>
              <w:t>«Золотое хасите» (Алтын хәситә)</w:t>
            </w:r>
          </w:p>
        </w:tc>
      </w:tr>
    </w:tbl>
    <w:p w:rsidR="00424299" w:rsidRPr="001F44C1" w:rsidRDefault="00424299" w:rsidP="00424299">
      <w:pPr>
        <w:contextualSpacing/>
        <w:jc w:val="center"/>
        <w:rPr>
          <w:sz w:val="28"/>
          <w:szCs w:val="28"/>
        </w:rPr>
      </w:pPr>
    </w:p>
    <w:p w:rsidR="00424299" w:rsidRPr="008264F2" w:rsidRDefault="00424299" w:rsidP="00424299">
      <w:pPr>
        <w:contextualSpacing/>
        <w:jc w:val="center"/>
        <w:rPr>
          <w:sz w:val="28"/>
          <w:szCs w:val="28"/>
        </w:rPr>
      </w:pPr>
      <w:r w:rsidRPr="008264F2">
        <w:rPr>
          <w:sz w:val="28"/>
          <w:szCs w:val="28"/>
        </w:rPr>
        <w:t>Состав жюри</w:t>
      </w:r>
    </w:p>
    <w:p w:rsidR="00424299" w:rsidRPr="008264F2" w:rsidRDefault="00424299" w:rsidP="00424299">
      <w:pPr>
        <w:contextualSpacing/>
        <w:jc w:val="center"/>
        <w:rPr>
          <w:sz w:val="28"/>
          <w:szCs w:val="28"/>
        </w:rPr>
      </w:pPr>
      <w:r w:rsidRPr="008264F2">
        <w:rPr>
          <w:sz w:val="28"/>
          <w:szCs w:val="28"/>
        </w:rPr>
        <w:t>Международного фестивал</w:t>
      </w:r>
      <w:r w:rsidRPr="001F44C1">
        <w:rPr>
          <w:sz w:val="28"/>
          <w:szCs w:val="28"/>
        </w:rPr>
        <w:t>я</w:t>
      </w:r>
      <w:r w:rsidRPr="008264F2">
        <w:rPr>
          <w:sz w:val="28"/>
          <w:szCs w:val="28"/>
        </w:rPr>
        <w:t>-конкурса</w:t>
      </w:r>
    </w:p>
    <w:p w:rsidR="00424299" w:rsidRPr="001F44C1" w:rsidRDefault="00424299" w:rsidP="00424299">
      <w:pPr>
        <w:contextualSpacing/>
        <w:jc w:val="center"/>
        <w:rPr>
          <w:sz w:val="28"/>
          <w:szCs w:val="28"/>
        </w:rPr>
      </w:pPr>
      <w:r>
        <w:rPr>
          <w:sz w:val="28"/>
          <w:szCs w:val="28"/>
        </w:rPr>
        <w:t>«Золотое хасите» (Алтын хәситә)</w:t>
      </w:r>
    </w:p>
    <w:p w:rsidR="00424299" w:rsidRPr="008264F2" w:rsidRDefault="00424299" w:rsidP="00424299">
      <w:pPr>
        <w:contextualSpacing/>
        <w:jc w:val="center"/>
        <w:rPr>
          <w:sz w:val="28"/>
          <w:szCs w:val="28"/>
        </w:rPr>
      </w:pPr>
    </w:p>
    <w:p w:rsidR="00424299" w:rsidRPr="008264F2" w:rsidRDefault="00424299" w:rsidP="00424299">
      <w:pPr>
        <w:contextualSpacing/>
        <w:rPr>
          <w:color w:val="D99594" w:themeColor="accent2" w:themeTint="99"/>
          <w:sz w:val="28"/>
          <w:szCs w:val="28"/>
        </w:rPr>
      </w:pPr>
    </w:p>
    <w:tbl>
      <w:tblPr>
        <w:tblW w:w="0" w:type="auto"/>
        <w:tblLook w:val="04A0" w:firstRow="1" w:lastRow="0" w:firstColumn="1" w:lastColumn="0" w:noHBand="0" w:noVBand="1"/>
      </w:tblPr>
      <w:tblGrid>
        <w:gridCol w:w="3596"/>
        <w:gridCol w:w="6609"/>
      </w:tblGrid>
      <w:tr w:rsidR="00424299" w:rsidRPr="001F44C1" w:rsidTr="008C23DE">
        <w:trPr>
          <w:trHeight w:val="631"/>
        </w:trPr>
        <w:tc>
          <w:tcPr>
            <w:tcW w:w="3618" w:type="dxa"/>
            <w:shd w:val="clear" w:color="auto" w:fill="auto"/>
          </w:tcPr>
          <w:p w:rsidR="00424299" w:rsidRPr="001F44C1" w:rsidRDefault="00424299" w:rsidP="008C23DE">
            <w:pPr>
              <w:contextualSpacing/>
              <w:rPr>
                <w:rFonts w:eastAsia="Calibri"/>
                <w:sz w:val="28"/>
                <w:szCs w:val="28"/>
              </w:rPr>
            </w:pPr>
            <w:r w:rsidRPr="008264F2">
              <w:rPr>
                <w:rFonts w:eastAsia="Calibri"/>
                <w:sz w:val="28"/>
                <w:szCs w:val="28"/>
              </w:rPr>
              <w:t xml:space="preserve">Аюпова </w:t>
            </w:r>
          </w:p>
          <w:p w:rsidR="00424299" w:rsidRPr="008264F2" w:rsidRDefault="00424299" w:rsidP="008C23DE">
            <w:pPr>
              <w:contextualSpacing/>
              <w:rPr>
                <w:rFonts w:eastAsia="Calibri"/>
                <w:sz w:val="28"/>
                <w:szCs w:val="28"/>
              </w:rPr>
            </w:pPr>
            <w:r w:rsidRPr="008264F2">
              <w:rPr>
                <w:rFonts w:eastAsia="Calibri"/>
                <w:sz w:val="28"/>
                <w:szCs w:val="28"/>
              </w:rPr>
              <w:t>Ирада Хафизяновна</w:t>
            </w:r>
          </w:p>
        </w:tc>
        <w:tc>
          <w:tcPr>
            <w:tcW w:w="6660" w:type="dxa"/>
            <w:shd w:val="clear" w:color="auto" w:fill="auto"/>
          </w:tcPr>
          <w:p w:rsidR="00424299" w:rsidRPr="001F44C1" w:rsidRDefault="00424299" w:rsidP="008C23DE">
            <w:pPr>
              <w:contextualSpacing/>
              <w:jc w:val="both"/>
              <w:rPr>
                <w:rFonts w:eastAsia="Calibri"/>
                <w:sz w:val="28"/>
                <w:szCs w:val="28"/>
              </w:rPr>
            </w:pPr>
            <w:r w:rsidRPr="008264F2">
              <w:rPr>
                <w:rFonts w:eastAsia="Calibri"/>
                <w:sz w:val="28"/>
                <w:szCs w:val="28"/>
              </w:rPr>
              <w:t xml:space="preserve">министр культуры Республики Татарстан, председатель </w:t>
            </w:r>
            <w:r w:rsidRPr="001F44C1">
              <w:rPr>
                <w:rFonts w:eastAsia="Calibri"/>
                <w:sz w:val="28"/>
                <w:szCs w:val="28"/>
              </w:rPr>
              <w:t xml:space="preserve">жюри </w:t>
            </w:r>
            <w:r w:rsidRPr="008264F2">
              <w:rPr>
                <w:rFonts w:eastAsia="Calibri"/>
                <w:sz w:val="28"/>
                <w:szCs w:val="28"/>
              </w:rPr>
              <w:t>Конкурса</w:t>
            </w:r>
          </w:p>
          <w:p w:rsidR="00424299" w:rsidRPr="008264F2" w:rsidRDefault="00424299" w:rsidP="008C23DE">
            <w:pPr>
              <w:contextualSpacing/>
              <w:jc w:val="both"/>
              <w:rPr>
                <w:rFonts w:eastAsia="Calibri"/>
                <w:sz w:val="28"/>
                <w:szCs w:val="28"/>
              </w:rPr>
            </w:pPr>
          </w:p>
        </w:tc>
      </w:tr>
      <w:tr w:rsidR="00424299" w:rsidRPr="001F44C1" w:rsidTr="008C23DE">
        <w:trPr>
          <w:trHeight w:val="631"/>
        </w:trPr>
        <w:tc>
          <w:tcPr>
            <w:tcW w:w="3618" w:type="dxa"/>
            <w:shd w:val="clear" w:color="auto" w:fill="auto"/>
          </w:tcPr>
          <w:p w:rsidR="00424299" w:rsidRPr="00443869" w:rsidRDefault="00424299" w:rsidP="008C23DE">
            <w:pPr>
              <w:contextualSpacing/>
              <w:rPr>
                <w:sz w:val="28"/>
                <w:szCs w:val="28"/>
              </w:rPr>
            </w:pPr>
            <w:r w:rsidRPr="008264F2">
              <w:rPr>
                <w:sz w:val="28"/>
                <w:szCs w:val="28"/>
              </w:rPr>
              <w:t xml:space="preserve">Гарбузова </w:t>
            </w:r>
          </w:p>
          <w:p w:rsidR="00424299" w:rsidRPr="008264F2" w:rsidRDefault="00424299" w:rsidP="008C23DE">
            <w:pPr>
              <w:contextualSpacing/>
              <w:rPr>
                <w:sz w:val="28"/>
                <w:szCs w:val="28"/>
              </w:rPr>
            </w:pPr>
            <w:r w:rsidRPr="008264F2">
              <w:rPr>
                <w:sz w:val="28"/>
                <w:szCs w:val="28"/>
              </w:rPr>
              <w:t>Светлана Юрьевна</w:t>
            </w:r>
          </w:p>
        </w:tc>
        <w:tc>
          <w:tcPr>
            <w:tcW w:w="6660" w:type="dxa"/>
            <w:shd w:val="clear" w:color="auto" w:fill="auto"/>
          </w:tcPr>
          <w:p w:rsidR="00424299" w:rsidRDefault="00424299" w:rsidP="008C23DE">
            <w:pPr>
              <w:contextualSpacing/>
              <w:jc w:val="both"/>
              <w:rPr>
                <w:sz w:val="28"/>
                <w:szCs w:val="28"/>
              </w:rPr>
            </w:pPr>
            <w:r w:rsidRPr="008264F2">
              <w:rPr>
                <w:sz w:val="28"/>
                <w:szCs w:val="28"/>
              </w:rPr>
              <w:t xml:space="preserve">заслуженный деятель искусств </w:t>
            </w:r>
            <w:r w:rsidRPr="00443869">
              <w:rPr>
                <w:sz w:val="28"/>
                <w:szCs w:val="28"/>
              </w:rPr>
              <w:t>Республики Татарстан</w:t>
            </w:r>
            <w:r w:rsidRPr="008264F2">
              <w:rPr>
                <w:sz w:val="28"/>
                <w:szCs w:val="28"/>
              </w:rPr>
              <w:t>, член Союза художников России</w:t>
            </w:r>
            <w:r>
              <w:rPr>
                <w:sz w:val="28"/>
                <w:szCs w:val="28"/>
              </w:rPr>
              <w:t xml:space="preserve"> </w:t>
            </w:r>
            <w:r w:rsidRPr="008264F2">
              <w:rPr>
                <w:sz w:val="28"/>
                <w:szCs w:val="28"/>
              </w:rPr>
              <w:t>(по согласованию)</w:t>
            </w:r>
          </w:p>
          <w:p w:rsidR="00424299" w:rsidRPr="008264F2" w:rsidRDefault="00424299" w:rsidP="008C23DE">
            <w:pPr>
              <w:contextualSpacing/>
              <w:jc w:val="both"/>
              <w:rPr>
                <w:sz w:val="28"/>
                <w:szCs w:val="28"/>
              </w:rPr>
            </w:pPr>
          </w:p>
        </w:tc>
      </w:tr>
      <w:tr w:rsidR="00424299" w:rsidRPr="001F44C1" w:rsidTr="008C23DE">
        <w:trPr>
          <w:trHeight w:val="631"/>
        </w:trPr>
        <w:tc>
          <w:tcPr>
            <w:tcW w:w="3618" w:type="dxa"/>
            <w:shd w:val="clear" w:color="auto" w:fill="auto"/>
          </w:tcPr>
          <w:p w:rsidR="00424299" w:rsidRPr="00443869" w:rsidRDefault="00424299" w:rsidP="008C23DE">
            <w:pPr>
              <w:contextualSpacing/>
              <w:rPr>
                <w:sz w:val="28"/>
                <w:szCs w:val="28"/>
              </w:rPr>
            </w:pPr>
            <w:r w:rsidRPr="008264F2">
              <w:rPr>
                <w:sz w:val="28"/>
                <w:szCs w:val="28"/>
              </w:rPr>
              <w:t xml:space="preserve">Набиуллина </w:t>
            </w:r>
          </w:p>
          <w:p w:rsidR="00424299" w:rsidRPr="008264F2" w:rsidRDefault="00424299" w:rsidP="008C23DE">
            <w:pPr>
              <w:contextualSpacing/>
              <w:rPr>
                <w:sz w:val="28"/>
                <w:szCs w:val="28"/>
              </w:rPr>
            </w:pPr>
            <w:r w:rsidRPr="008264F2">
              <w:rPr>
                <w:sz w:val="28"/>
                <w:szCs w:val="28"/>
              </w:rPr>
              <w:t>Карина Рашидовна</w:t>
            </w:r>
          </w:p>
        </w:tc>
        <w:tc>
          <w:tcPr>
            <w:tcW w:w="6660" w:type="dxa"/>
            <w:shd w:val="clear" w:color="auto" w:fill="auto"/>
          </w:tcPr>
          <w:p w:rsidR="00424299" w:rsidRDefault="00424299" w:rsidP="008C23DE">
            <w:pPr>
              <w:contextualSpacing/>
              <w:jc w:val="both"/>
              <w:rPr>
                <w:sz w:val="28"/>
                <w:szCs w:val="28"/>
              </w:rPr>
            </w:pPr>
            <w:r w:rsidRPr="008264F2">
              <w:rPr>
                <w:sz w:val="28"/>
                <w:szCs w:val="28"/>
              </w:rPr>
              <w:t>директор института дизайна и пространственных искусств Казанского (Приволжского) Федерального университета (по согласованию)</w:t>
            </w:r>
          </w:p>
          <w:p w:rsidR="00424299" w:rsidRPr="008264F2" w:rsidRDefault="00424299" w:rsidP="008C23DE">
            <w:pPr>
              <w:contextualSpacing/>
              <w:jc w:val="both"/>
              <w:rPr>
                <w:sz w:val="28"/>
                <w:szCs w:val="28"/>
              </w:rPr>
            </w:pPr>
          </w:p>
        </w:tc>
      </w:tr>
      <w:tr w:rsidR="00424299" w:rsidRPr="001F44C1" w:rsidTr="008C23DE">
        <w:trPr>
          <w:trHeight w:val="1204"/>
        </w:trPr>
        <w:tc>
          <w:tcPr>
            <w:tcW w:w="3618" w:type="dxa"/>
            <w:shd w:val="clear" w:color="auto" w:fill="auto"/>
          </w:tcPr>
          <w:p w:rsidR="00424299" w:rsidRPr="001F44C1" w:rsidRDefault="00424299" w:rsidP="008C23DE">
            <w:pPr>
              <w:contextualSpacing/>
              <w:rPr>
                <w:sz w:val="28"/>
                <w:szCs w:val="28"/>
              </w:rPr>
            </w:pPr>
            <w:r w:rsidRPr="008264F2">
              <w:rPr>
                <w:sz w:val="28"/>
                <w:szCs w:val="28"/>
              </w:rPr>
              <w:t xml:space="preserve">Сулейманова </w:t>
            </w:r>
          </w:p>
          <w:p w:rsidR="00424299" w:rsidRPr="008264F2" w:rsidRDefault="00424299" w:rsidP="008C23DE">
            <w:pPr>
              <w:contextualSpacing/>
              <w:rPr>
                <w:rFonts w:eastAsia="Calibri"/>
                <w:sz w:val="28"/>
                <w:szCs w:val="28"/>
              </w:rPr>
            </w:pPr>
            <w:r w:rsidRPr="008264F2">
              <w:rPr>
                <w:sz w:val="28"/>
                <w:szCs w:val="28"/>
              </w:rPr>
              <w:t>Гузель Фуадовна</w:t>
            </w:r>
          </w:p>
        </w:tc>
        <w:tc>
          <w:tcPr>
            <w:tcW w:w="6660" w:type="dxa"/>
            <w:shd w:val="clear" w:color="auto" w:fill="auto"/>
          </w:tcPr>
          <w:p w:rsidR="00424299" w:rsidRPr="001F44C1" w:rsidRDefault="00424299" w:rsidP="008C23DE">
            <w:pPr>
              <w:contextualSpacing/>
              <w:jc w:val="both"/>
              <w:rPr>
                <w:sz w:val="28"/>
                <w:szCs w:val="28"/>
              </w:rPr>
            </w:pPr>
            <w:r w:rsidRPr="008264F2">
              <w:rPr>
                <w:sz w:val="28"/>
                <w:szCs w:val="28"/>
              </w:rPr>
              <w:t>главный научный сотрудник отдела истории общественной мысли и исламовед</w:t>
            </w:r>
            <w:r w:rsidRPr="001F44C1">
              <w:rPr>
                <w:sz w:val="28"/>
                <w:szCs w:val="28"/>
              </w:rPr>
              <w:t>ения Института истории имени Ш.</w:t>
            </w:r>
            <w:r w:rsidRPr="008264F2">
              <w:rPr>
                <w:sz w:val="28"/>
                <w:szCs w:val="28"/>
              </w:rPr>
              <w:t>Марджани Академии наук Республики Татарстан, доктор искусствоведения (по согласованию)</w:t>
            </w:r>
          </w:p>
          <w:p w:rsidR="00424299" w:rsidRPr="008264F2" w:rsidRDefault="00424299" w:rsidP="008C23DE">
            <w:pPr>
              <w:contextualSpacing/>
              <w:jc w:val="both"/>
              <w:rPr>
                <w:rFonts w:eastAsia="Calibri"/>
                <w:sz w:val="28"/>
                <w:szCs w:val="28"/>
              </w:rPr>
            </w:pPr>
          </w:p>
        </w:tc>
      </w:tr>
      <w:tr w:rsidR="00424299" w:rsidRPr="00443869" w:rsidTr="008C23DE">
        <w:trPr>
          <w:trHeight w:val="1204"/>
        </w:trPr>
        <w:tc>
          <w:tcPr>
            <w:tcW w:w="3618" w:type="dxa"/>
            <w:shd w:val="clear" w:color="auto" w:fill="auto"/>
          </w:tcPr>
          <w:p w:rsidR="00424299" w:rsidRPr="00443869" w:rsidRDefault="00424299" w:rsidP="008C23DE">
            <w:pPr>
              <w:contextualSpacing/>
              <w:rPr>
                <w:sz w:val="28"/>
                <w:szCs w:val="28"/>
              </w:rPr>
            </w:pPr>
            <w:r w:rsidRPr="008264F2">
              <w:rPr>
                <w:sz w:val="28"/>
                <w:szCs w:val="28"/>
              </w:rPr>
              <w:t xml:space="preserve">Хамматова </w:t>
            </w:r>
          </w:p>
          <w:p w:rsidR="00424299" w:rsidRPr="008264F2" w:rsidRDefault="00424299" w:rsidP="008C23DE">
            <w:pPr>
              <w:contextualSpacing/>
              <w:rPr>
                <w:sz w:val="28"/>
                <w:szCs w:val="28"/>
              </w:rPr>
            </w:pPr>
            <w:r w:rsidRPr="008264F2">
              <w:rPr>
                <w:sz w:val="28"/>
                <w:szCs w:val="28"/>
              </w:rPr>
              <w:t>Венера Василовна</w:t>
            </w:r>
          </w:p>
        </w:tc>
        <w:tc>
          <w:tcPr>
            <w:tcW w:w="6660" w:type="dxa"/>
            <w:shd w:val="clear" w:color="auto" w:fill="auto"/>
          </w:tcPr>
          <w:p w:rsidR="00424299" w:rsidRPr="008264F2" w:rsidRDefault="00424299" w:rsidP="008C23DE">
            <w:pPr>
              <w:contextualSpacing/>
              <w:jc w:val="both"/>
              <w:rPr>
                <w:sz w:val="28"/>
                <w:szCs w:val="28"/>
              </w:rPr>
            </w:pPr>
            <w:r w:rsidRPr="008264F2">
              <w:rPr>
                <w:sz w:val="28"/>
                <w:szCs w:val="28"/>
              </w:rPr>
              <w:t>заведующий кафедрой «Д</w:t>
            </w:r>
            <w:r w:rsidRPr="00443869">
              <w:rPr>
                <w:sz w:val="28"/>
                <w:szCs w:val="28"/>
              </w:rPr>
              <w:t>изайна</w:t>
            </w:r>
            <w:r w:rsidRPr="008264F2">
              <w:rPr>
                <w:sz w:val="28"/>
                <w:szCs w:val="28"/>
              </w:rPr>
              <w:t>» Института технологий легкой промышленности, моды и дизайна Казанского национального исследовательского технологического университета, член-корр</w:t>
            </w:r>
            <w:r w:rsidRPr="00443869">
              <w:rPr>
                <w:sz w:val="28"/>
                <w:szCs w:val="28"/>
              </w:rPr>
              <w:t>еспондент</w:t>
            </w:r>
            <w:r w:rsidRPr="008264F2">
              <w:rPr>
                <w:sz w:val="28"/>
                <w:szCs w:val="28"/>
              </w:rPr>
              <w:t xml:space="preserve"> РАЕ, профессор, доктор технических наук, Почетный работник высшего профессионального образования Российской Федерации, член Союза дизайнеров Российской Федерации и Республики Татарстан (по согласованию)</w:t>
            </w:r>
          </w:p>
        </w:tc>
      </w:tr>
    </w:tbl>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rPr>
          <w:color w:val="D99594" w:themeColor="accent2" w:themeTint="99"/>
          <w:sz w:val="28"/>
          <w:szCs w:val="28"/>
        </w:rPr>
      </w:pPr>
    </w:p>
    <w:p w:rsidR="00424299" w:rsidRDefault="00424299" w:rsidP="00424299">
      <w:pPr>
        <w:contextualSpacing/>
        <w:jc w:val="center"/>
        <w:rPr>
          <w:sz w:val="24"/>
          <w:szCs w:val="24"/>
        </w:rPr>
      </w:pPr>
    </w:p>
    <w:p w:rsidR="00424299" w:rsidRPr="00381C9C" w:rsidRDefault="00424299" w:rsidP="00424299">
      <w:pPr>
        <w:contextualSpacing/>
        <w:jc w:val="center"/>
        <w:rPr>
          <w:sz w:val="24"/>
          <w:szCs w:val="24"/>
          <w:lang w:val="en-US"/>
        </w:rPr>
      </w:pPr>
      <w:r>
        <w:rPr>
          <w:sz w:val="24"/>
          <w:szCs w:val="24"/>
          <w:lang w:val="en-US"/>
        </w:rPr>
        <w:t>7</w:t>
      </w:r>
    </w:p>
    <w:p w:rsidR="00424299" w:rsidRPr="008264F2" w:rsidRDefault="00424299" w:rsidP="00424299">
      <w:pPr>
        <w:overflowPunct/>
        <w:autoSpaceDE/>
        <w:autoSpaceDN/>
        <w:adjustRightInd/>
        <w:jc w:val="both"/>
        <w:textAlignment w:val="auto"/>
        <w:rPr>
          <w:rFonts w:eastAsia="Calibri"/>
          <w:color w:val="D99594" w:themeColor="accent2" w:themeTint="99"/>
          <w:sz w:val="28"/>
          <w:szCs w:val="28"/>
          <w:lang w:eastAsia="en-US"/>
        </w:rPr>
      </w:pPr>
    </w:p>
    <w:p w:rsidR="00424299" w:rsidRPr="008264F2" w:rsidRDefault="00424299" w:rsidP="00424299">
      <w:pPr>
        <w:widowControl w:val="0"/>
        <w:overflowPunct/>
        <w:autoSpaceDE/>
        <w:autoSpaceDN/>
        <w:adjustRightInd/>
        <w:jc w:val="right"/>
        <w:textAlignment w:val="auto"/>
        <w:rPr>
          <w:rFonts w:eastAsia="Lucida Sans Unicode"/>
          <w:color w:val="D99594" w:themeColor="accent2" w:themeTint="99"/>
          <w:kern w:val="2"/>
          <w:sz w:val="28"/>
          <w:szCs w:val="28"/>
          <w:lang w:eastAsia="en-US"/>
        </w:rPr>
      </w:pPr>
    </w:p>
    <w:tbl>
      <w:tblPr>
        <w:tblW w:w="0" w:type="auto"/>
        <w:tblLook w:val="04A0" w:firstRow="1" w:lastRow="0" w:firstColumn="1" w:lastColumn="0" w:noHBand="0" w:noVBand="1"/>
      </w:tblPr>
      <w:tblGrid>
        <w:gridCol w:w="5095"/>
        <w:gridCol w:w="5110"/>
      </w:tblGrid>
      <w:tr w:rsidR="00424299" w:rsidRPr="00443869" w:rsidTr="008C23DE">
        <w:trPr>
          <w:trHeight w:val="1190"/>
        </w:trPr>
        <w:tc>
          <w:tcPr>
            <w:tcW w:w="5128" w:type="dxa"/>
            <w:shd w:val="clear" w:color="auto" w:fill="auto"/>
          </w:tcPr>
          <w:p w:rsidR="00424299" w:rsidRPr="008264F2" w:rsidRDefault="00424299" w:rsidP="008C23DE">
            <w:pPr>
              <w:overflowPunct/>
              <w:autoSpaceDE/>
              <w:autoSpaceDN/>
              <w:adjustRightInd/>
              <w:jc w:val="center"/>
              <w:textAlignment w:val="auto"/>
              <w:rPr>
                <w:sz w:val="28"/>
                <w:szCs w:val="28"/>
              </w:rPr>
            </w:pPr>
            <w:r w:rsidRPr="008264F2">
              <w:rPr>
                <w:sz w:val="28"/>
                <w:szCs w:val="28"/>
              </w:rPr>
              <w:br w:type="page"/>
            </w:r>
          </w:p>
        </w:tc>
        <w:tc>
          <w:tcPr>
            <w:tcW w:w="5129" w:type="dxa"/>
            <w:shd w:val="clear" w:color="auto" w:fill="auto"/>
          </w:tcPr>
          <w:p w:rsidR="00424299" w:rsidRPr="008264F2" w:rsidRDefault="00424299" w:rsidP="008C23DE">
            <w:pPr>
              <w:overflowPunct/>
              <w:autoSpaceDE/>
              <w:autoSpaceDN/>
              <w:adjustRightInd/>
              <w:textAlignment w:val="auto"/>
              <w:rPr>
                <w:sz w:val="28"/>
                <w:szCs w:val="28"/>
              </w:rPr>
            </w:pPr>
            <w:r w:rsidRPr="008264F2">
              <w:rPr>
                <w:sz w:val="28"/>
                <w:szCs w:val="28"/>
              </w:rPr>
              <w:t xml:space="preserve">Приложение № 3 к Положению </w:t>
            </w:r>
          </w:p>
          <w:p w:rsidR="00424299" w:rsidRPr="008264F2" w:rsidRDefault="00424299" w:rsidP="008C23DE">
            <w:pPr>
              <w:overflowPunct/>
              <w:autoSpaceDE/>
              <w:autoSpaceDN/>
              <w:adjustRightInd/>
              <w:textAlignment w:val="auto"/>
              <w:rPr>
                <w:sz w:val="28"/>
                <w:szCs w:val="28"/>
              </w:rPr>
            </w:pPr>
            <w:r w:rsidRPr="008264F2">
              <w:rPr>
                <w:sz w:val="28"/>
                <w:szCs w:val="28"/>
              </w:rPr>
              <w:t>Международного фестивал</w:t>
            </w:r>
            <w:r w:rsidRPr="00443869">
              <w:rPr>
                <w:sz w:val="28"/>
                <w:szCs w:val="28"/>
              </w:rPr>
              <w:t>я</w:t>
            </w:r>
            <w:r w:rsidRPr="008264F2">
              <w:rPr>
                <w:sz w:val="28"/>
                <w:szCs w:val="28"/>
              </w:rPr>
              <w:t>-конкурса</w:t>
            </w:r>
          </w:p>
          <w:p w:rsidR="00424299" w:rsidRPr="008264F2" w:rsidRDefault="00424299" w:rsidP="008C23DE">
            <w:pPr>
              <w:overflowPunct/>
              <w:autoSpaceDE/>
              <w:autoSpaceDN/>
              <w:adjustRightInd/>
              <w:textAlignment w:val="auto"/>
              <w:rPr>
                <w:sz w:val="28"/>
                <w:szCs w:val="28"/>
              </w:rPr>
            </w:pPr>
            <w:r>
              <w:rPr>
                <w:sz w:val="28"/>
                <w:szCs w:val="28"/>
              </w:rPr>
              <w:t>«Золотое хасите» (Алтын хәситә)</w:t>
            </w:r>
          </w:p>
        </w:tc>
      </w:tr>
    </w:tbl>
    <w:p w:rsidR="00424299" w:rsidRPr="008264F2" w:rsidRDefault="00424299" w:rsidP="00424299">
      <w:pPr>
        <w:widowControl w:val="0"/>
        <w:overflowPunct/>
        <w:autoSpaceDE/>
        <w:autoSpaceDN/>
        <w:adjustRightInd/>
        <w:jc w:val="right"/>
        <w:textAlignment w:val="auto"/>
        <w:rPr>
          <w:rFonts w:eastAsia="Lucida Sans Unicode"/>
          <w:kern w:val="2"/>
          <w:sz w:val="28"/>
          <w:szCs w:val="28"/>
          <w:lang w:val="tt-RU" w:eastAsia="en-US"/>
        </w:rPr>
      </w:pPr>
    </w:p>
    <w:p w:rsidR="00424299" w:rsidRPr="00443869" w:rsidRDefault="00424299" w:rsidP="00424299">
      <w:pPr>
        <w:widowControl w:val="0"/>
        <w:overflowPunct/>
        <w:autoSpaceDE/>
        <w:autoSpaceDN/>
        <w:adjustRightInd/>
        <w:jc w:val="center"/>
        <w:textAlignment w:val="auto"/>
        <w:rPr>
          <w:rFonts w:eastAsia="Lucida Sans Unicode"/>
          <w:b/>
          <w:kern w:val="2"/>
          <w:sz w:val="28"/>
          <w:szCs w:val="28"/>
          <w:lang w:eastAsia="en-US"/>
        </w:rPr>
      </w:pPr>
    </w:p>
    <w:p w:rsidR="00424299" w:rsidRPr="008264F2" w:rsidRDefault="00424299" w:rsidP="00424299">
      <w:pPr>
        <w:widowControl w:val="0"/>
        <w:overflowPunct/>
        <w:autoSpaceDE/>
        <w:autoSpaceDN/>
        <w:adjustRightInd/>
        <w:jc w:val="center"/>
        <w:textAlignment w:val="auto"/>
        <w:rPr>
          <w:rFonts w:eastAsia="Lucida Sans Unicode"/>
          <w:b/>
          <w:kern w:val="2"/>
          <w:sz w:val="28"/>
          <w:szCs w:val="28"/>
          <w:lang w:eastAsia="en-US"/>
        </w:rPr>
      </w:pPr>
      <w:r w:rsidRPr="008264F2">
        <w:rPr>
          <w:rFonts w:eastAsia="Lucida Sans Unicode"/>
          <w:b/>
          <w:kern w:val="2"/>
          <w:sz w:val="28"/>
          <w:szCs w:val="28"/>
          <w:lang w:eastAsia="en-US"/>
        </w:rPr>
        <w:t xml:space="preserve">Заявка на участие </w:t>
      </w:r>
    </w:p>
    <w:p w:rsidR="00424299" w:rsidRPr="00443869" w:rsidRDefault="00424299" w:rsidP="00424299">
      <w:pPr>
        <w:overflowPunct/>
        <w:autoSpaceDE/>
        <w:autoSpaceDN/>
        <w:adjustRightInd/>
        <w:jc w:val="center"/>
        <w:textAlignment w:val="auto"/>
        <w:rPr>
          <w:rFonts w:eastAsia="Times New Roman CYR"/>
          <w:i/>
          <w:iCs/>
          <w:kern w:val="2"/>
          <w:sz w:val="28"/>
          <w:szCs w:val="28"/>
          <w:lang w:eastAsia="en-US"/>
        </w:rPr>
      </w:pPr>
      <w:r w:rsidRPr="008264F2">
        <w:rPr>
          <w:rFonts w:eastAsia="Times New Roman CYR"/>
          <w:i/>
          <w:iCs/>
          <w:kern w:val="2"/>
          <w:sz w:val="28"/>
          <w:szCs w:val="28"/>
          <w:lang w:eastAsia="en-US"/>
        </w:rPr>
        <w:t xml:space="preserve">Заполняется печатными буквами </w:t>
      </w:r>
    </w:p>
    <w:p w:rsidR="00424299" w:rsidRPr="008264F2" w:rsidRDefault="00424299" w:rsidP="00424299">
      <w:pPr>
        <w:overflowPunct/>
        <w:autoSpaceDE/>
        <w:autoSpaceDN/>
        <w:adjustRightInd/>
        <w:ind w:firstLine="708"/>
        <w:jc w:val="center"/>
        <w:textAlignment w:val="auto"/>
        <w:rPr>
          <w:rFonts w:eastAsia="Calibri"/>
          <w:sz w:val="28"/>
          <w:szCs w:val="28"/>
          <w:lang w:eastAsia="en-US"/>
        </w:rPr>
      </w:pPr>
    </w:p>
    <w:tbl>
      <w:tblPr>
        <w:tblW w:w="10143" w:type="dxa"/>
        <w:tblInd w:w="-45" w:type="dxa"/>
        <w:tblLayout w:type="fixed"/>
        <w:tblLook w:val="04A0" w:firstRow="1" w:lastRow="0" w:firstColumn="1" w:lastColumn="0" w:noHBand="0" w:noVBand="1"/>
      </w:tblPr>
      <w:tblGrid>
        <w:gridCol w:w="500"/>
        <w:gridCol w:w="4333"/>
        <w:gridCol w:w="5310"/>
      </w:tblGrid>
      <w:tr w:rsidR="00424299" w:rsidRPr="00443869" w:rsidTr="008C23DE">
        <w:trPr>
          <w:trHeight w:val="898"/>
        </w:trPr>
        <w:tc>
          <w:tcPr>
            <w:tcW w:w="500"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1</w:t>
            </w:r>
          </w:p>
        </w:tc>
        <w:tc>
          <w:tcPr>
            <w:tcW w:w="4333"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eastAsia="en-US"/>
              </w:rPr>
              <w:t xml:space="preserve">ФИО </w:t>
            </w:r>
            <w:r w:rsidRPr="008264F2">
              <w:rPr>
                <w:rFonts w:eastAsia="Calibri"/>
                <w:sz w:val="28"/>
                <w:szCs w:val="28"/>
                <w:lang w:eastAsia="en-US"/>
              </w:rPr>
              <w:t>(последнее – при наличии)</w:t>
            </w:r>
            <w:r>
              <w:rPr>
                <w:rFonts w:eastAsia="Calibri"/>
                <w:sz w:val="28"/>
                <w:szCs w:val="28"/>
                <w:lang w:eastAsia="en-US"/>
              </w:rPr>
              <w:t xml:space="preserve"> </w:t>
            </w:r>
            <w:r w:rsidRPr="008264F2">
              <w:rPr>
                <w:rFonts w:eastAsia="Lucida Sans Unicode"/>
                <w:kern w:val="2"/>
                <w:sz w:val="28"/>
                <w:szCs w:val="28"/>
                <w:lang w:eastAsia="en-US"/>
              </w:rPr>
              <w:t xml:space="preserve">автора </w:t>
            </w:r>
          </w:p>
          <w:p w:rsidR="00424299" w:rsidRPr="008264F2" w:rsidRDefault="00424299" w:rsidP="008C23DE">
            <w:pPr>
              <w:widowControl w:val="0"/>
              <w:overflowPunct/>
              <w:autoSpaceDE/>
              <w:autoSpaceDN/>
              <w:adjustRightInd/>
              <w:textAlignment w:val="auto"/>
              <w:rPr>
                <w:rFonts w:eastAsia="Lucida Sans Unicode"/>
                <w:kern w:val="2"/>
                <w:sz w:val="28"/>
                <w:szCs w:val="28"/>
                <w:lang w:eastAsia="en-US"/>
              </w:rPr>
            </w:pPr>
            <w:r w:rsidRPr="008264F2">
              <w:rPr>
                <w:rFonts w:eastAsia="Lucida Sans Unicode"/>
                <w:kern w:val="2"/>
                <w:sz w:val="28"/>
                <w:szCs w:val="28"/>
                <w:lang w:eastAsia="en-US"/>
              </w:rPr>
              <w:t>(авторов)</w:t>
            </w:r>
            <w:r w:rsidRPr="008264F2">
              <w:rPr>
                <w:rFonts w:eastAsia="Calibri"/>
                <w:sz w:val="28"/>
                <w:szCs w:val="28"/>
                <w:lang w:eastAsia="en-US"/>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r>
      <w:tr w:rsidR="00424299" w:rsidRPr="00443869" w:rsidTr="008C23DE">
        <w:trPr>
          <w:trHeight w:val="757"/>
        </w:trPr>
        <w:tc>
          <w:tcPr>
            <w:tcW w:w="500"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2</w:t>
            </w:r>
          </w:p>
        </w:tc>
        <w:tc>
          <w:tcPr>
            <w:tcW w:w="4333"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eastAsia="en-US"/>
              </w:rPr>
              <w:t xml:space="preserve">Направляющая организация, Ф.И.О. </w:t>
            </w:r>
            <w:r w:rsidRPr="008264F2">
              <w:rPr>
                <w:rFonts w:eastAsia="Calibri"/>
                <w:sz w:val="28"/>
                <w:szCs w:val="28"/>
                <w:lang w:eastAsia="en-US"/>
              </w:rPr>
              <w:t>(последнее – при наличии)</w:t>
            </w:r>
            <w:r>
              <w:rPr>
                <w:rFonts w:eastAsia="Calibri"/>
                <w:sz w:val="28"/>
                <w:szCs w:val="28"/>
                <w:lang w:eastAsia="en-US"/>
              </w:rPr>
              <w:t xml:space="preserve"> </w:t>
            </w:r>
            <w:r w:rsidRPr="008264F2">
              <w:rPr>
                <w:rFonts w:eastAsia="Lucida Sans Unicode"/>
                <w:kern w:val="2"/>
                <w:sz w:val="28"/>
                <w:szCs w:val="28"/>
                <w:lang w:eastAsia="en-US"/>
              </w:rPr>
              <w:t>руководителя коллектива</w:t>
            </w:r>
            <w:r>
              <w:rPr>
                <w:rFonts w:eastAsia="Lucida Sans Unicode"/>
                <w:kern w:val="2"/>
                <w:sz w:val="28"/>
                <w:szCs w:val="28"/>
                <w:lang w:eastAsia="en-US"/>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r>
      <w:tr w:rsidR="00424299" w:rsidRPr="00443869" w:rsidTr="008C23DE">
        <w:tc>
          <w:tcPr>
            <w:tcW w:w="500" w:type="dxa"/>
            <w:tcBorders>
              <w:top w:val="nil"/>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3</w:t>
            </w:r>
          </w:p>
        </w:tc>
        <w:tc>
          <w:tcPr>
            <w:tcW w:w="4333" w:type="dxa"/>
            <w:tcBorders>
              <w:top w:val="nil"/>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eastAsia="en-US"/>
              </w:rPr>
              <w:t xml:space="preserve">Контактный телефон, </w:t>
            </w:r>
          </w:p>
          <w:p w:rsidR="00424299" w:rsidRPr="00443869"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val="en-US" w:eastAsia="en-US"/>
              </w:rPr>
              <w:t>E</w:t>
            </w:r>
            <w:r w:rsidRPr="008264F2">
              <w:rPr>
                <w:rFonts w:eastAsia="Lucida Sans Unicode"/>
                <w:kern w:val="2"/>
                <w:sz w:val="28"/>
                <w:szCs w:val="28"/>
                <w:lang w:eastAsia="en-US"/>
              </w:rPr>
              <w:t>-</w:t>
            </w:r>
            <w:r w:rsidRPr="008264F2">
              <w:rPr>
                <w:rFonts w:eastAsia="Lucida Sans Unicode"/>
                <w:kern w:val="2"/>
                <w:sz w:val="28"/>
                <w:szCs w:val="28"/>
                <w:lang w:val="en-US" w:eastAsia="en-US"/>
              </w:rPr>
              <w:t>mail</w:t>
            </w:r>
            <w:r w:rsidRPr="008264F2">
              <w:rPr>
                <w:rFonts w:eastAsia="Lucida Sans Unicode"/>
                <w:kern w:val="2"/>
                <w:sz w:val="28"/>
                <w:szCs w:val="28"/>
                <w:lang w:eastAsia="en-US"/>
              </w:rPr>
              <w:t xml:space="preserve"> (если есть)</w:t>
            </w:r>
          </w:p>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c>
          <w:tcPr>
            <w:tcW w:w="5310" w:type="dxa"/>
            <w:tcBorders>
              <w:top w:val="nil"/>
              <w:left w:val="single" w:sz="4" w:space="0" w:color="000000"/>
              <w:bottom w:val="single" w:sz="4" w:space="0" w:color="000000"/>
              <w:right w:val="single" w:sz="4" w:space="0" w:color="000000"/>
            </w:tcBorders>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r>
      <w:tr w:rsidR="00424299" w:rsidRPr="00443869" w:rsidTr="008C23DE">
        <w:tc>
          <w:tcPr>
            <w:tcW w:w="500"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4</w:t>
            </w:r>
          </w:p>
        </w:tc>
        <w:tc>
          <w:tcPr>
            <w:tcW w:w="4333" w:type="dxa"/>
            <w:tcBorders>
              <w:top w:val="single" w:sz="4" w:space="0" w:color="000000"/>
              <w:left w:val="single" w:sz="4" w:space="0" w:color="000000"/>
              <w:bottom w:val="single" w:sz="4" w:space="0" w:color="000000"/>
              <w:right w:val="nil"/>
            </w:tcBorders>
            <w:hideMark/>
          </w:tcPr>
          <w:p w:rsidR="00424299" w:rsidRPr="00443869"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eastAsia="en-US"/>
              </w:rPr>
              <w:t>Номинация Конкурса</w:t>
            </w:r>
          </w:p>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c>
          <w:tcPr>
            <w:tcW w:w="5310" w:type="dxa"/>
            <w:tcBorders>
              <w:top w:val="single" w:sz="4" w:space="0" w:color="000000"/>
              <w:left w:val="single" w:sz="4" w:space="0" w:color="000000"/>
              <w:bottom w:val="single" w:sz="4" w:space="0" w:color="000000"/>
              <w:right w:val="single" w:sz="4" w:space="0" w:color="000000"/>
            </w:tcBorders>
            <w:hideMark/>
          </w:tcPr>
          <w:p w:rsidR="00424299" w:rsidRPr="008264F2" w:rsidRDefault="00424299" w:rsidP="008C23DE">
            <w:pPr>
              <w:overflowPunct/>
              <w:autoSpaceDE/>
              <w:autoSpaceDN/>
              <w:adjustRightInd/>
              <w:textAlignment w:val="auto"/>
              <w:rPr>
                <w:rFonts w:eastAsia="Calibri"/>
                <w:sz w:val="28"/>
                <w:szCs w:val="28"/>
                <w:lang w:eastAsia="en-US"/>
              </w:rPr>
            </w:pPr>
            <w:r w:rsidRPr="008264F2">
              <w:rPr>
                <w:rFonts w:eastAsia="Lucida Sans Unicode"/>
                <w:kern w:val="2"/>
                <w:sz w:val="28"/>
                <w:szCs w:val="28"/>
                <w:lang w:eastAsia="en-US"/>
              </w:rPr>
              <w:t xml:space="preserve"> </w:t>
            </w:r>
          </w:p>
        </w:tc>
      </w:tr>
      <w:tr w:rsidR="00424299" w:rsidRPr="00443869" w:rsidTr="008C23DE">
        <w:trPr>
          <w:trHeight w:val="347"/>
        </w:trPr>
        <w:tc>
          <w:tcPr>
            <w:tcW w:w="500"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6</w:t>
            </w:r>
          </w:p>
        </w:tc>
        <w:tc>
          <w:tcPr>
            <w:tcW w:w="4333" w:type="dxa"/>
            <w:tcBorders>
              <w:top w:val="single" w:sz="4" w:space="0" w:color="000000"/>
              <w:left w:val="single" w:sz="4" w:space="0" w:color="000000"/>
              <w:bottom w:val="single" w:sz="4" w:space="0" w:color="000000"/>
              <w:right w:val="nil"/>
            </w:tcBorders>
          </w:tcPr>
          <w:p w:rsidR="00424299" w:rsidRPr="00443869" w:rsidRDefault="00424299" w:rsidP="008C23DE">
            <w:pPr>
              <w:widowControl w:val="0"/>
              <w:overflowPunct/>
              <w:autoSpaceDE/>
              <w:autoSpaceDN/>
              <w:adjustRightInd/>
              <w:snapToGrid w:val="0"/>
              <w:textAlignment w:val="auto"/>
              <w:rPr>
                <w:rFonts w:eastAsia="Lucida Sans Unicode"/>
                <w:kern w:val="2"/>
                <w:sz w:val="28"/>
                <w:szCs w:val="28"/>
                <w:lang w:eastAsia="en-US"/>
              </w:rPr>
            </w:pPr>
            <w:r w:rsidRPr="008264F2">
              <w:rPr>
                <w:rFonts w:eastAsia="Lucida Sans Unicode"/>
                <w:kern w:val="2"/>
                <w:sz w:val="28"/>
                <w:szCs w:val="28"/>
                <w:lang w:eastAsia="en-US"/>
              </w:rPr>
              <w:t>Название работы</w:t>
            </w:r>
          </w:p>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c>
          <w:tcPr>
            <w:tcW w:w="5310" w:type="dxa"/>
            <w:tcBorders>
              <w:top w:val="single" w:sz="4" w:space="0" w:color="000000"/>
              <w:left w:val="single" w:sz="4" w:space="0" w:color="000000"/>
              <w:bottom w:val="single" w:sz="4" w:space="0" w:color="000000"/>
              <w:right w:val="single" w:sz="4" w:space="0" w:color="000000"/>
            </w:tcBorders>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r>
      <w:tr w:rsidR="00424299" w:rsidRPr="00443869" w:rsidTr="008C23DE">
        <w:trPr>
          <w:trHeight w:val="597"/>
        </w:trPr>
        <w:tc>
          <w:tcPr>
            <w:tcW w:w="500" w:type="dxa"/>
            <w:tcBorders>
              <w:top w:val="single" w:sz="4" w:space="0" w:color="000000"/>
              <w:left w:val="single" w:sz="4" w:space="0" w:color="000000"/>
              <w:bottom w:val="single" w:sz="4" w:space="0" w:color="000000"/>
              <w:right w:val="nil"/>
            </w:tcBorders>
            <w:hideMark/>
          </w:tcPr>
          <w:p w:rsidR="00424299" w:rsidRPr="008264F2" w:rsidRDefault="00424299" w:rsidP="008C23DE">
            <w:pPr>
              <w:widowControl w:val="0"/>
              <w:overflowPunct/>
              <w:autoSpaceDE/>
              <w:autoSpaceDN/>
              <w:adjustRightInd/>
              <w:snapToGrid w:val="0"/>
              <w:jc w:val="center"/>
              <w:textAlignment w:val="auto"/>
              <w:rPr>
                <w:rFonts w:eastAsia="Lucida Sans Unicode"/>
                <w:kern w:val="2"/>
                <w:sz w:val="28"/>
                <w:szCs w:val="28"/>
                <w:lang w:eastAsia="en-US"/>
              </w:rPr>
            </w:pPr>
            <w:r w:rsidRPr="008264F2">
              <w:rPr>
                <w:rFonts w:eastAsia="Lucida Sans Unicode"/>
                <w:kern w:val="2"/>
                <w:sz w:val="28"/>
                <w:szCs w:val="28"/>
                <w:lang w:eastAsia="en-US"/>
              </w:rPr>
              <w:t>7</w:t>
            </w:r>
          </w:p>
        </w:tc>
        <w:tc>
          <w:tcPr>
            <w:tcW w:w="4333" w:type="dxa"/>
            <w:tcBorders>
              <w:top w:val="single" w:sz="4" w:space="0" w:color="000000"/>
              <w:left w:val="single" w:sz="4" w:space="0" w:color="000000"/>
              <w:bottom w:val="single" w:sz="4" w:space="0" w:color="000000"/>
              <w:right w:val="nil"/>
            </w:tcBorders>
            <w:hideMark/>
          </w:tcPr>
          <w:p w:rsidR="00424299" w:rsidRPr="00443869" w:rsidRDefault="00424299" w:rsidP="008C23DE">
            <w:pPr>
              <w:widowControl w:val="0"/>
              <w:overflowPunct/>
              <w:autoSpaceDE/>
              <w:autoSpaceDN/>
              <w:adjustRightInd/>
              <w:textAlignment w:val="auto"/>
              <w:rPr>
                <w:rFonts w:eastAsia="Lucida Sans Unicode"/>
                <w:kern w:val="2"/>
                <w:sz w:val="28"/>
                <w:szCs w:val="28"/>
                <w:lang w:eastAsia="en-US"/>
              </w:rPr>
            </w:pPr>
            <w:r w:rsidRPr="008264F2">
              <w:rPr>
                <w:rFonts w:eastAsia="Lucida Sans Unicode"/>
                <w:kern w:val="2"/>
                <w:sz w:val="28"/>
                <w:szCs w:val="28"/>
                <w:lang w:eastAsia="en-US"/>
              </w:rPr>
              <w:t>Краткое описание авторского замысла</w:t>
            </w:r>
          </w:p>
          <w:p w:rsidR="00424299" w:rsidRPr="008264F2" w:rsidRDefault="00424299" w:rsidP="008C23DE">
            <w:pPr>
              <w:widowControl w:val="0"/>
              <w:overflowPunct/>
              <w:autoSpaceDE/>
              <w:autoSpaceDN/>
              <w:adjustRightInd/>
              <w:textAlignment w:val="auto"/>
              <w:rPr>
                <w:rFonts w:eastAsia="Lucida Sans Unicode"/>
                <w:kern w:val="2"/>
                <w:sz w:val="28"/>
                <w:szCs w:val="28"/>
                <w:lang w:eastAsia="en-US"/>
              </w:rPr>
            </w:pPr>
          </w:p>
        </w:tc>
        <w:tc>
          <w:tcPr>
            <w:tcW w:w="5310" w:type="dxa"/>
            <w:tcBorders>
              <w:top w:val="single" w:sz="4" w:space="0" w:color="000000"/>
              <w:left w:val="single" w:sz="4" w:space="0" w:color="000000"/>
              <w:bottom w:val="single" w:sz="4" w:space="0" w:color="000000"/>
              <w:right w:val="single" w:sz="4" w:space="0" w:color="000000"/>
            </w:tcBorders>
          </w:tcPr>
          <w:p w:rsidR="00424299" w:rsidRPr="008264F2" w:rsidRDefault="00424299" w:rsidP="008C23DE">
            <w:pPr>
              <w:widowControl w:val="0"/>
              <w:overflowPunct/>
              <w:autoSpaceDE/>
              <w:autoSpaceDN/>
              <w:adjustRightInd/>
              <w:snapToGrid w:val="0"/>
              <w:textAlignment w:val="auto"/>
              <w:rPr>
                <w:rFonts w:eastAsia="Lucida Sans Unicode"/>
                <w:kern w:val="2"/>
                <w:sz w:val="28"/>
                <w:szCs w:val="28"/>
                <w:lang w:eastAsia="en-US"/>
              </w:rPr>
            </w:pPr>
          </w:p>
        </w:tc>
      </w:tr>
    </w:tbl>
    <w:p w:rsidR="00424299" w:rsidRPr="008264F2" w:rsidRDefault="00424299" w:rsidP="00424299">
      <w:pPr>
        <w:widowControl w:val="0"/>
        <w:overflowPunct/>
        <w:autoSpaceDN/>
        <w:adjustRightInd/>
        <w:textAlignment w:val="auto"/>
        <w:rPr>
          <w:rFonts w:eastAsia="Times New Roman CYR"/>
          <w:kern w:val="2"/>
          <w:sz w:val="28"/>
          <w:szCs w:val="28"/>
          <w:lang w:eastAsia="en-US"/>
        </w:rPr>
      </w:pPr>
    </w:p>
    <w:p w:rsidR="00424299" w:rsidRPr="008264F2" w:rsidRDefault="00424299" w:rsidP="00424299">
      <w:pPr>
        <w:widowControl w:val="0"/>
        <w:overflowPunct/>
        <w:autoSpaceDN/>
        <w:adjustRightInd/>
        <w:textAlignment w:val="auto"/>
        <w:rPr>
          <w:rFonts w:eastAsia="Times New Roman CYR"/>
          <w:color w:val="D99594" w:themeColor="accent2" w:themeTint="99"/>
          <w:kern w:val="2"/>
          <w:sz w:val="28"/>
          <w:szCs w:val="28"/>
          <w:lang w:eastAsia="en-US"/>
        </w:rPr>
      </w:pPr>
    </w:p>
    <w:p w:rsidR="00424299" w:rsidRPr="00443869" w:rsidRDefault="00424299" w:rsidP="00424299">
      <w:pPr>
        <w:widowControl w:val="0"/>
        <w:overflowPunct/>
        <w:autoSpaceDN/>
        <w:adjustRightInd/>
        <w:textAlignment w:val="auto"/>
        <w:rPr>
          <w:rFonts w:eastAsia="Times New Roman CYR"/>
          <w:kern w:val="2"/>
          <w:sz w:val="28"/>
          <w:szCs w:val="28"/>
          <w:lang w:eastAsia="en-US"/>
        </w:rPr>
      </w:pPr>
      <w:r w:rsidRPr="008264F2">
        <w:rPr>
          <w:rFonts w:eastAsia="Times New Roman CYR"/>
          <w:kern w:val="2"/>
          <w:sz w:val="28"/>
          <w:szCs w:val="28"/>
          <w:lang w:eastAsia="en-US"/>
        </w:rPr>
        <w:t xml:space="preserve">С условиями участия согласен(а). </w:t>
      </w:r>
    </w:p>
    <w:p w:rsidR="00424299" w:rsidRPr="008264F2" w:rsidRDefault="00424299" w:rsidP="00424299">
      <w:pPr>
        <w:widowControl w:val="0"/>
        <w:overflowPunct/>
        <w:autoSpaceDN/>
        <w:adjustRightInd/>
        <w:textAlignment w:val="auto"/>
        <w:rPr>
          <w:rFonts w:eastAsia="Times New Roman CYR"/>
          <w:kern w:val="2"/>
          <w:sz w:val="28"/>
          <w:szCs w:val="28"/>
          <w:lang w:eastAsia="en-US"/>
        </w:rPr>
      </w:pPr>
    </w:p>
    <w:p w:rsidR="00424299" w:rsidRPr="008264F2" w:rsidRDefault="00424299" w:rsidP="00424299">
      <w:pPr>
        <w:widowControl w:val="0"/>
        <w:overflowPunct/>
        <w:autoSpaceDN/>
        <w:adjustRightInd/>
        <w:textAlignment w:val="auto"/>
        <w:rPr>
          <w:rFonts w:eastAsia="Times New Roman CYR"/>
          <w:kern w:val="2"/>
          <w:sz w:val="28"/>
          <w:szCs w:val="28"/>
          <w:lang w:eastAsia="en-US"/>
        </w:rPr>
      </w:pPr>
      <w:r w:rsidRPr="008264F2">
        <w:rPr>
          <w:rFonts w:eastAsia="Times New Roman CYR"/>
          <w:kern w:val="2"/>
          <w:sz w:val="28"/>
          <w:szCs w:val="28"/>
          <w:lang w:eastAsia="en-US"/>
        </w:rPr>
        <w:t>Подпись_______________________ Дата______________________________</w:t>
      </w:r>
    </w:p>
    <w:p w:rsidR="00424299" w:rsidRPr="008264F2" w:rsidRDefault="00424299" w:rsidP="00424299">
      <w:pPr>
        <w:widowControl w:val="0"/>
        <w:tabs>
          <w:tab w:val="left" w:pos="8280"/>
        </w:tabs>
        <w:overflowPunct/>
        <w:autoSpaceDN/>
        <w:adjustRightInd/>
        <w:jc w:val="right"/>
        <w:textAlignment w:val="auto"/>
        <w:rPr>
          <w:sz w:val="28"/>
          <w:szCs w:val="28"/>
        </w:rPr>
      </w:pPr>
    </w:p>
    <w:p w:rsidR="00424299" w:rsidRPr="008264F2" w:rsidRDefault="00424299" w:rsidP="00424299">
      <w:pPr>
        <w:widowControl w:val="0"/>
        <w:tabs>
          <w:tab w:val="left" w:pos="8280"/>
        </w:tabs>
        <w:overflowPunct/>
        <w:autoSpaceDN/>
        <w:adjustRightInd/>
        <w:jc w:val="right"/>
        <w:textAlignment w:val="auto"/>
        <w:rPr>
          <w:sz w:val="28"/>
          <w:szCs w:val="28"/>
        </w:rPr>
      </w:pPr>
      <w:r w:rsidRPr="008264F2">
        <w:rPr>
          <w:sz w:val="28"/>
          <w:szCs w:val="28"/>
        </w:rPr>
        <w:t xml:space="preserve">С положением и условиями </w:t>
      </w:r>
    </w:p>
    <w:p w:rsidR="00424299" w:rsidRPr="008264F2" w:rsidRDefault="00424299" w:rsidP="00424299">
      <w:pPr>
        <w:overflowPunct/>
        <w:autoSpaceDE/>
        <w:autoSpaceDN/>
        <w:adjustRightInd/>
        <w:jc w:val="right"/>
        <w:textAlignment w:val="auto"/>
        <w:rPr>
          <w:sz w:val="28"/>
          <w:szCs w:val="28"/>
        </w:rPr>
      </w:pPr>
      <w:r w:rsidRPr="008264F2">
        <w:rPr>
          <w:sz w:val="28"/>
          <w:szCs w:val="28"/>
        </w:rPr>
        <w:t>Международного фестивал</w:t>
      </w:r>
      <w:r w:rsidRPr="00443869">
        <w:rPr>
          <w:sz w:val="28"/>
          <w:szCs w:val="28"/>
        </w:rPr>
        <w:t>я</w:t>
      </w:r>
      <w:r w:rsidRPr="008264F2">
        <w:rPr>
          <w:sz w:val="28"/>
          <w:szCs w:val="28"/>
        </w:rPr>
        <w:t>-Конкурса</w:t>
      </w:r>
    </w:p>
    <w:p w:rsidR="00424299" w:rsidRPr="008264F2" w:rsidRDefault="00424299" w:rsidP="00424299">
      <w:pPr>
        <w:overflowPunct/>
        <w:autoSpaceDE/>
        <w:autoSpaceDN/>
        <w:adjustRightInd/>
        <w:jc w:val="right"/>
        <w:textAlignment w:val="auto"/>
        <w:rPr>
          <w:sz w:val="28"/>
          <w:szCs w:val="28"/>
          <w:lang w:val="tt-RU"/>
        </w:rPr>
      </w:pPr>
      <w:r>
        <w:rPr>
          <w:sz w:val="28"/>
          <w:szCs w:val="28"/>
        </w:rPr>
        <w:t>«Золотое хасите» (Алтын хәситә)</w:t>
      </w:r>
    </w:p>
    <w:p w:rsidR="00424299" w:rsidRPr="008264F2" w:rsidRDefault="00424299" w:rsidP="00424299">
      <w:pPr>
        <w:overflowPunct/>
        <w:autoSpaceDE/>
        <w:autoSpaceDN/>
        <w:adjustRightInd/>
        <w:jc w:val="right"/>
        <w:textAlignment w:val="auto"/>
        <w:rPr>
          <w:sz w:val="28"/>
          <w:szCs w:val="28"/>
        </w:rPr>
      </w:pPr>
      <w:r w:rsidRPr="008264F2">
        <w:rPr>
          <w:sz w:val="28"/>
          <w:szCs w:val="28"/>
        </w:rPr>
        <w:t>ознакомлен (а)</w:t>
      </w:r>
    </w:p>
    <w:p w:rsidR="00424299" w:rsidRPr="008264F2" w:rsidRDefault="00424299" w:rsidP="00424299">
      <w:pPr>
        <w:overflowPunct/>
        <w:autoSpaceDE/>
        <w:autoSpaceDN/>
        <w:adjustRightInd/>
        <w:jc w:val="right"/>
        <w:textAlignment w:val="auto"/>
        <w:rPr>
          <w:sz w:val="28"/>
          <w:szCs w:val="28"/>
        </w:rPr>
      </w:pPr>
    </w:p>
    <w:p w:rsidR="00424299" w:rsidRPr="008264F2" w:rsidRDefault="00424299" w:rsidP="00424299">
      <w:pPr>
        <w:overflowPunct/>
        <w:autoSpaceDE/>
        <w:autoSpaceDN/>
        <w:adjustRightInd/>
        <w:jc w:val="right"/>
        <w:textAlignment w:val="auto"/>
        <w:rPr>
          <w:sz w:val="28"/>
          <w:szCs w:val="28"/>
        </w:rPr>
      </w:pPr>
      <w:r w:rsidRPr="008264F2">
        <w:rPr>
          <w:sz w:val="28"/>
          <w:szCs w:val="28"/>
        </w:rPr>
        <w:t>Дата__________</w:t>
      </w:r>
    </w:p>
    <w:p w:rsidR="00424299" w:rsidRPr="008264F2" w:rsidRDefault="00424299" w:rsidP="00424299">
      <w:pPr>
        <w:overflowPunct/>
        <w:autoSpaceDE/>
        <w:autoSpaceDN/>
        <w:adjustRightInd/>
        <w:jc w:val="right"/>
        <w:textAlignment w:val="auto"/>
        <w:rPr>
          <w:sz w:val="28"/>
          <w:szCs w:val="28"/>
        </w:rPr>
      </w:pPr>
    </w:p>
    <w:p w:rsidR="00424299" w:rsidRPr="008264F2" w:rsidRDefault="00424299" w:rsidP="00424299">
      <w:pPr>
        <w:overflowPunct/>
        <w:autoSpaceDE/>
        <w:autoSpaceDN/>
        <w:adjustRightInd/>
        <w:jc w:val="right"/>
        <w:textAlignment w:val="auto"/>
        <w:rPr>
          <w:sz w:val="28"/>
          <w:szCs w:val="28"/>
        </w:rPr>
      </w:pPr>
      <w:r w:rsidRPr="008264F2">
        <w:rPr>
          <w:sz w:val="28"/>
          <w:szCs w:val="28"/>
        </w:rPr>
        <w:t>Подпись _____________</w:t>
      </w: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Default="00424299" w:rsidP="00424299">
      <w:pPr>
        <w:widowControl w:val="0"/>
        <w:overflowPunct/>
        <w:autoSpaceDE/>
        <w:autoSpaceDN/>
        <w:adjustRightInd/>
        <w:jc w:val="right"/>
        <w:textAlignment w:val="auto"/>
        <w:rPr>
          <w:rFonts w:eastAsia="Lucida Sans Unicode"/>
          <w:kern w:val="2"/>
          <w:sz w:val="28"/>
          <w:szCs w:val="28"/>
          <w:lang w:eastAsia="en-US"/>
        </w:rPr>
      </w:pPr>
    </w:p>
    <w:p w:rsidR="00424299" w:rsidRPr="00381C9C" w:rsidRDefault="00424299" w:rsidP="00424299">
      <w:pPr>
        <w:widowControl w:val="0"/>
        <w:overflowPunct/>
        <w:autoSpaceDE/>
        <w:autoSpaceDN/>
        <w:adjustRightInd/>
        <w:jc w:val="center"/>
        <w:textAlignment w:val="auto"/>
        <w:rPr>
          <w:rFonts w:eastAsia="Lucida Sans Unicode"/>
          <w:kern w:val="2"/>
          <w:sz w:val="24"/>
          <w:szCs w:val="24"/>
          <w:lang w:val="en-US" w:eastAsia="en-US"/>
        </w:rPr>
      </w:pPr>
      <w:r>
        <w:rPr>
          <w:rFonts w:eastAsia="Lucida Sans Unicode"/>
          <w:kern w:val="2"/>
          <w:sz w:val="24"/>
          <w:szCs w:val="24"/>
          <w:lang w:val="en-US" w:eastAsia="en-US"/>
        </w:rPr>
        <w:lastRenderedPageBreak/>
        <w:t>8</w:t>
      </w:r>
    </w:p>
    <w:p w:rsidR="00424299" w:rsidRDefault="00424299" w:rsidP="00424299">
      <w:pPr>
        <w:widowControl w:val="0"/>
        <w:overflowPunct/>
        <w:autoSpaceDE/>
        <w:autoSpaceDN/>
        <w:adjustRightInd/>
        <w:jc w:val="center"/>
        <w:textAlignment w:val="auto"/>
        <w:rPr>
          <w:rFonts w:eastAsia="Lucida Sans Unicode"/>
          <w:kern w:val="2"/>
          <w:sz w:val="28"/>
          <w:szCs w:val="28"/>
          <w:lang w:eastAsia="en-US"/>
        </w:rPr>
      </w:pPr>
    </w:p>
    <w:p w:rsidR="00424299" w:rsidRPr="008264F2" w:rsidRDefault="00424299" w:rsidP="00424299">
      <w:pPr>
        <w:widowControl w:val="0"/>
        <w:overflowPunct/>
        <w:autoSpaceDE/>
        <w:autoSpaceDN/>
        <w:adjustRightInd/>
        <w:jc w:val="right"/>
        <w:textAlignment w:val="auto"/>
        <w:rPr>
          <w:sz w:val="28"/>
          <w:szCs w:val="28"/>
          <w:lang w:val="tt-RU"/>
        </w:rPr>
      </w:pPr>
    </w:p>
    <w:tbl>
      <w:tblPr>
        <w:tblW w:w="0" w:type="auto"/>
        <w:tblLook w:val="04A0" w:firstRow="1" w:lastRow="0" w:firstColumn="1" w:lastColumn="0" w:noHBand="0" w:noVBand="1"/>
      </w:tblPr>
      <w:tblGrid>
        <w:gridCol w:w="5095"/>
        <w:gridCol w:w="5110"/>
      </w:tblGrid>
      <w:tr w:rsidR="00424299" w:rsidRPr="00443869" w:rsidTr="008C23DE">
        <w:trPr>
          <w:trHeight w:val="1190"/>
        </w:trPr>
        <w:tc>
          <w:tcPr>
            <w:tcW w:w="5128" w:type="dxa"/>
            <w:shd w:val="clear" w:color="auto" w:fill="auto"/>
          </w:tcPr>
          <w:p w:rsidR="00424299" w:rsidRPr="00443869" w:rsidRDefault="00424299" w:rsidP="008C23DE">
            <w:pPr>
              <w:overflowPunct/>
              <w:autoSpaceDE/>
              <w:autoSpaceDN/>
              <w:adjustRightInd/>
              <w:jc w:val="center"/>
              <w:textAlignment w:val="auto"/>
              <w:rPr>
                <w:sz w:val="28"/>
                <w:szCs w:val="28"/>
              </w:rPr>
            </w:pPr>
            <w:r w:rsidRPr="008264F2">
              <w:rPr>
                <w:sz w:val="28"/>
                <w:szCs w:val="28"/>
              </w:rPr>
              <w:br w:type="page"/>
            </w:r>
          </w:p>
          <w:p w:rsidR="00424299" w:rsidRPr="00443869" w:rsidRDefault="00424299" w:rsidP="008C23DE">
            <w:pPr>
              <w:overflowPunct/>
              <w:autoSpaceDE/>
              <w:autoSpaceDN/>
              <w:adjustRightInd/>
              <w:jc w:val="center"/>
              <w:textAlignment w:val="auto"/>
              <w:rPr>
                <w:sz w:val="28"/>
                <w:szCs w:val="28"/>
              </w:rPr>
            </w:pPr>
          </w:p>
          <w:p w:rsidR="00424299" w:rsidRPr="008264F2" w:rsidRDefault="00424299" w:rsidP="008C23DE">
            <w:pPr>
              <w:overflowPunct/>
              <w:autoSpaceDE/>
              <w:autoSpaceDN/>
              <w:adjustRightInd/>
              <w:jc w:val="center"/>
              <w:textAlignment w:val="auto"/>
              <w:rPr>
                <w:sz w:val="28"/>
                <w:szCs w:val="28"/>
              </w:rPr>
            </w:pPr>
          </w:p>
        </w:tc>
        <w:tc>
          <w:tcPr>
            <w:tcW w:w="5129" w:type="dxa"/>
            <w:shd w:val="clear" w:color="auto" w:fill="auto"/>
          </w:tcPr>
          <w:p w:rsidR="00424299" w:rsidRPr="008264F2" w:rsidRDefault="00424299" w:rsidP="008C23DE">
            <w:pPr>
              <w:overflowPunct/>
              <w:autoSpaceDE/>
              <w:autoSpaceDN/>
              <w:adjustRightInd/>
              <w:textAlignment w:val="auto"/>
              <w:rPr>
                <w:sz w:val="28"/>
                <w:szCs w:val="28"/>
              </w:rPr>
            </w:pPr>
            <w:r w:rsidRPr="008264F2">
              <w:rPr>
                <w:sz w:val="28"/>
                <w:szCs w:val="28"/>
              </w:rPr>
              <w:t xml:space="preserve">Приложение № 4 к Положению </w:t>
            </w:r>
          </w:p>
          <w:p w:rsidR="00424299" w:rsidRPr="008264F2" w:rsidRDefault="00424299" w:rsidP="008C23DE">
            <w:pPr>
              <w:overflowPunct/>
              <w:autoSpaceDE/>
              <w:autoSpaceDN/>
              <w:adjustRightInd/>
              <w:textAlignment w:val="auto"/>
              <w:rPr>
                <w:sz w:val="28"/>
                <w:szCs w:val="28"/>
              </w:rPr>
            </w:pPr>
            <w:r w:rsidRPr="008264F2">
              <w:rPr>
                <w:sz w:val="28"/>
                <w:szCs w:val="28"/>
              </w:rPr>
              <w:t>Международного фестивал</w:t>
            </w:r>
            <w:r w:rsidRPr="00443869">
              <w:rPr>
                <w:sz w:val="28"/>
                <w:szCs w:val="28"/>
              </w:rPr>
              <w:t>я</w:t>
            </w:r>
            <w:r w:rsidRPr="008264F2">
              <w:rPr>
                <w:sz w:val="28"/>
                <w:szCs w:val="28"/>
              </w:rPr>
              <w:t>-конкурса</w:t>
            </w:r>
          </w:p>
          <w:p w:rsidR="00424299" w:rsidRPr="008264F2" w:rsidRDefault="00424299" w:rsidP="008C23DE">
            <w:pPr>
              <w:overflowPunct/>
              <w:autoSpaceDE/>
              <w:autoSpaceDN/>
              <w:adjustRightInd/>
              <w:textAlignment w:val="auto"/>
              <w:rPr>
                <w:sz w:val="28"/>
                <w:szCs w:val="28"/>
              </w:rPr>
            </w:pPr>
            <w:r>
              <w:rPr>
                <w:sz w:val="28"/>
                <w:szCs w:val="28"/>
              </w:rPr>
              <w:t>«Золотое хасите» (Алтын хәситә)</w:t>
            </w:r>
          </w:p>
        </w:tc>
      </w:tr>
    </w:tbl>
    <w:p w:rsidR="00424299" w:rsidRPr="008264F2" w:rsidRDefault="00424299" w:rsidP="00424299">
      <w:pPr>
        <w:widowControl w:val="0"/>
        <w:overflowPunct/>
        <w:autoSpaceDE/>
        <w:autoSpaceDN/>
        <w:adjustRightInd/>
        <w:jc w:val="right"/>
        <w:textAlignment w:val="auto"/>
        <w:rPr>
          <w:sz w:val="28"/>
          <w:szCs w:val="28"/>
          <w:lang w:val="tt-RU"/>
        </w:rPr>
      </w:pPr>
    </w:p>
    <w:p w:rsidR="00424299" w:rsidRPr="008264F2" w:rsidRDefault="00424299" w:rsidP="00424299">
      <w:pPr>
        <w:overflowPunct/>
        <w:autoSpaceDE/>
        <w:autoSpaceDN/>
        <w:adjustRightInd/>
        <w:jc w:val="right"/>
        <w:textAlignment w:val="auto"/>
        <w:rPr>
          <w:sz w:val="28"/>
          <w:szCs w:val="28"/>
          <w:lang w:val="tt-RU"/>
        </w:rPr>
      </w:pPr>
    </w:p>
    <w:p w:rsidR="00424299" w:rsidRPr="008264F2" w:rsidRDefault="00424299" w:rsidP="00424299">
      <w:pPr>
        <w:overflowPunct/>
        <w:autoSpaceDE/>
        <w:autoSpaceDN/>
        <w:adjustRightInd/>
        <w:jc w:val="center"/>
        <w:textAlignment w:val="auto"/>
        <w:rPr>
          <w:rFonts w:eastAsia="Calibri"/>
          <w:sz w:val="28"/>
          <w:szCs w:val="28"/>
          <w:lang w:eastAsia="en-US"/>
        </w:rPr>
      </w:pPr>
      <w:r w:rsidRPr="008264F2">
        <w:rPr>
          <w:rFonts w:eastAsia="Calibri"/>
          <w:sz w:val="28"/>
          <w:szCs w:val="28"/>
          <w:lang w:eastAsia="en-US"/>
        </w:rPr>
        <w:t>Согласие</w:t>
      </w:r>
    </w:p>
    <w:p w:rsidR="00424299" w:rsidRPr="008264F2" w:rsidRDefault="00424299" w:rsidP="00424299">
      <w:pPr>
        <w:overflowPunct/>
        <w:autoSpaceDE/>
        <w:autoSpaceDN/>
        <w:adjustRightInd/>
        <w:jc w:val="center"/>
        <w:textAlignment w:val="auto"/>
        <w:rPr>
          <w:rFonts w:eastAsia="Calibri"/>
          <w:sz w:val="28"/>
          <w:szCs w:val="28"/>
          <w:lang w:eastAsia="en-US"/>
        </w:rPr>
      </w:pPr>
      <w:r w:rsidRPr="008264F2">
        <w:rPr>
          <w:rFonts w:eastAsia="Calibri"/>
          <w:sz w:val="28"/>
          <w:szCs w:val="28"/>
          <w:lang w:eastAsia="en-US"/>
        </w:rPr>
        <w:t xml:space="preserve">на обработку, передачу и распространение </w:t>
      </w:r>
    </w:p>
    <w:p w:rsidR="00424299" w:rsidRPr="008264F2" w:rsidRDefault="00424299" w:rsidP="00424299">
      <w:pPr>
        <w:overflowPunct/>
        <w:autoSpaceDE/>
        <w:autoSpaceDN/>
        <w:adjustRightInd/>
        <w:jc w:val="center"/>
        <w:textAlignment w:val="auto"/>
        <w:rPr>
          <w:rFonts w:ascii="Calibri" w:eastAsia="Calibri" w:hAnsi="Calibri"/>
          <w:sz w:val="28"/>
          <w:szCs w:val="28"/>
          <w:lang w:eastAsia="en-US"/>
        </w:rPr>
      </w:pPr>
      <w:r w:rsidRPr="008264F2">
        <w:rPr>
          <w:rFonts w:eastAsia="Calibri"/>
          <w:sz w:val="28"/>
          <w:szCs w:val="28"/>
          <w:lang w:eastAsia="en-US"/>
        </w:rPr>
        <w:t>персональных данных</w:t>
      </w:r>
    </w:p>
    <w:p w:rsidR="00424299" w:rsidRPr="008264F2" w:rsidRDefault="00424299" w:rsidP="00424299">
      <w:pPr>
        <w:overflowPunct/>
        <w:autoSpaceDE/>
        <w:autoSpaceDN/>
        <w:adjustRightInd/>
        <w:textAlignment w:val="auto"/>
        <w:rPr>
          <w:rFonts w:ascii="Calibri" w:eastAsia="Calibri" w:hAnsi="Calibri"/>
          <w:sz w:val="28"/>
          <w:szCs w:val="28"/>
          <w:lang w:eastAsia="en-US"/>
        </w:rPr>
      </w:pPr>
    </w:p>
    <w:p w:rsidR="00424299" w:rsidRPr="008264F2" w:rsidRDefault="00424299" w:rsidP="00424299">
      <w:pPr>
        <w:overflowPunct/>
        <w:autoSpaceDE/>
        <w:autoSpaceDN/>
        <w:adjustRightInd/>
        <w:ind w:firstLine="540"/>
        <w:jc w:val="both"/>
        <w:textAlignment w:val="auto"/>
        <w:rPr>
          <w:rFonts w:eastAsia="Calibri"/>
          <w:sz w:val="28"/>
          <w:szCs w:val="28"/>
          <w:lang w:eastAsia="en-US"/>
        </w:rPr>
      </w:pPr>
      <w:r w:rsidRPr="008264F2">
        <w:rPr>
          <w:rFonts w:eastAsia="Calibri"/>
          <w:sz w:val="28"/>
          <w:szCs w:val="28"/>
          <w:lang w:eastAsia="en-US"/>
        </w:rPr>
        <w:t>Согласен на обработку, передачу и распространение моих персональных данных (включая их получение от меня и/или от любых третьих лиц) организатору Международного фестивал</w:t>
      </w:r>
      <w:r w:rsidRPr="00443869">
        <w:rPr>
          <w:rFonts w:eastAsia="Calibri"/>
          <w:sz w:val="28"/>
          <w:szCs w:val="28"/>
          <w:lang w:eastAsia="en-US"/>
        </w:rPr>
        <w:t>я</w:t>
      </w:r>
      <w:r w:rsidRPr="008264F2">
        <w:rPr>
          <w:rFonts w:eastAsia="Calibri"/>
          <w:sz w:val="28"/>
          <w:szCs w:val="28"/>
          <w:lang w:eastAsia="en-US"/>
        </w:rPr>
        <w:t>-Конкурса «Алтын хасите»</w:t>
      </w:r>
      <w:r w:rsidRPr="00443869">
        <w:rPr>
          <w:rFonts w:eastAsia="Calibri"/>
          <w:sz w:val="28"/>
          <w:szCs w:val="28"/>
          <w:lang w:eastAsia="en-US"/>
        </w:rPr>
        <w:t>,</w:t>
      </w:r>
      <w:r w:rsidRPr="008264F2">
        <w:rPr>
          <w:rFonts w:eastAsia="Calibri"/>
          <w:sz w:val="28"/>
          <w:szCs w:val="28"/>
          <w:lang w:eastAsia="en-US"/>
        </w:rPr>
        <w:t xml:space="preserve"> с учетом требования Федерального закона от 27 июля 2006 года №152-ФЗ «О персональных данных» в следующем объеме:</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________________________________________________________________</w:t>
      </w:r>
    </w:p>
    <w:p w:rsidR="00424299" w:rsidRPr="008264F2" w:rsidRDefault="00424299" w:rsidP="00424299">
      <w:pPr>
        <w:overflowPunct/>
        <w:autoSpaceDE/>
        <w:autoSpaceDN/>
        <w:adjustRightInd/>
        <w:ind w:firstLine="540"/>
        <w:jc w:val="both"/>
        <w:textAlignment w:val="auto"/>
        <w:rPr>
          <w:rFonts w:eastAsia="Calibri"/>
          <w:sz w:val="28"/>
          <w:szCs w:val="28"/>
          <w:lang w:eastAsia="en-US"/>
        </w:rPr>
      </w:pPr>
      <w:r w:rsidRPr="008264F2">
        <w:rPr>
          <w:rFonts w:eastAsia="Calibri"/>
          <w:sz w:val="28"/>
          <w:szCs w:val="28"/>
          <w:lang w:eastAsia="en-US"/>
        </w:rPr>
        <w:t>Перечень обрабатываемых персональных данных (Ф.И.О. (последнее – при наличии),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__________________________________________________________________</w:t>
      </w:r>
    </w:p>
    <w:p w:rsidR="00424299" w:rsidRPr="008264F2" w:rsidRDefault="00424299" w:rsidP="00424299">
      <w:pPr>
        <w:overflowPunct/>
        <w:autoSpaceDE/>
        <w:autoSpaceDN/>
        <w:adjustRightInd/>
        <w:ind w:firstLine="540"/>
        <w:jc w:val="center"/>
        <w:textAlignment w:val="auto"/>
        <w:rPr>
          <w:rFonts w:eastAsia="Calibri"/>
          <w:sz w:val="28"/>
          <w:szCs w:val="28"/>
          <w:lang w:eastAsia="en-US"/>
        </w:rPr>
      </w:pPr>
      <w:r w:rsidRPr="008264F2">
        <w:rPr>
          <w:rFonts w:eastAsia="Calibri"/>
          <w:sz w:val="28"/>
          <w:szCs w:val="28"/>
          <w:lang w:eastAsia="en-US"/>
        </w:rPr>
        <w:t>(Ф.И.О. (последнее – при наличии) подпись)</w:t>
      </w:r>
    </w:p>
    <w:p w:rsidR="00424299" w:rsidRPr="008264F2" w:rsidRDefault="00424299" w:rsidP="00424299">
      <w:pPr>
        <w:overflowPunct/>
        <w:autoSpaceDE/>
        <w:autoSpaceDN/>
        <w:adjustRightInd/>
        <w:ind w:firstLine="540"/>
        <w:jc w:val="center"/>
        <w:textAlignment w:val="auto"/>
        <w:rPr>
          <w:rFonts w:ascii="Calibri" w:eastAsia="Calibri" w:hAnsi="Calibri"/>
          <w:sz w:val="28"/>
          <w:szCs w:val="28"/>
          <w:lang w:eastAsia="en-US"/>
        </w:rPr>
      </w:pPr>
    </w:p>
    <w:p w:rsidR="00424299" w:rsidRPr="008264F2" w:rsidRDefault="00424299" w:rsidP="00424299">
      <w:pPr>
        <w:overflowPunct/>
        <w:autoSpaceDE/>
        <w:autoSpaceDN/>
        <w:adjustRightInd/>
        <w:ind w:firstLine="540"/>
        <w:jc w:val="right"/>
        <w:textAlignment w:val="auto"/>
        <w:rPr>
          <w:rFonts w:ascii="Calibri" w:eastAsia="Calibri" w:hAnsi="Calibri"/>
          <w:sz w:val="28"/>
          <w:szCs w:val="28"/>
          <w:lang w:eastAsia="en-US"/>
        </w:rPr>
      </w:pPr>
      <w:r w:rsidRPr="008264F2">
        <w:rPr>
          <w:rFonts w:ascii="Calibri" w:eastAsia="Calibri" w:hAnsi="Calibri"/>
          <w:sz w:val="28"/>
          <w:szCs w:val="28"/>
          <w:lang w:eastAsia="en-US"/>
        </w:rPr>
        <w:t>____________________________</w:t>
      </w:r>
    </w:p>
    <w:p w:rsidR="00424299" w:rsidRPr="008264F2" w:rsidRDefault="00424299" w:rsidP="00424299">
      <w:pPr>
        <w:overflowPunct/>
        <w:autoSpaceDE/>
        <w:autoSpaceDN/>
        <w:adjustRightInd/>
        <w:jc w:val="right"/>
        <w:textAlignment w:val="auto"/>
        <w:rPr>
          <w:rFonts w:eastAsia="Calibri"/>
          <w:sz w:val="28"/>
          <w:szCs w:val="28"/>
          <w:lang w:eastAsia="en-US"/>
        </w:rPr>
      </w:pPr>
      <w:r w:rsidRPr="008264F2">
        <w:rPr>
          <w:rFonts w:eastAsia="Calibri"/>
          <w:sz w:val="28"/>
          <w:szCs w:val="28"/>
          <w:lang w:eastAsia="en-US"/>
        </w:rPr>
        <w:t>(дата)</w:t>
      </w:r>
    </w:p>
    <w:p w:rsidR="00424299" w:rsidRPr="008264F2" w:rsidRDefault="00424299" w:rsidP="00424299">
      <w:pPr>
        <w:overflowPunct/>
        <w:autoSpaceDE/>
        <w:autoSpaceDN/>
        <w:adjustRightInd/>
        <w:textAlignment w:val="auto"/>
        <w:rPr>
          <w:rFonts w:ascii="Calibri" w:eastAsia="Calibri" w:hAnsi="Calibri"/>
          <w:sz w:val="28"/>
          <w:szCs w:val="28"/>
          <w:lang w:val="en-US" w:eastAsia="en-US"/>
        </w:rPr>
      </w:pPr>
    </w:p>
    <w:p w:rsidR="00424299" w:rsidRPr="008264F2" w:rsidRDefault="00424299" w:rsidP="00424299">
      <w:pPr>
        <w:overflowPunct/>
        <w:autoSpaceDE/>
        <w:autoSpaceDN/>
        <w:adjustRightInd/>
        <w:textAlignment w:val="auto"/>
        <w:rPr>
          <w:rFonts w:ascii="Calibri" w:eastAsia="Calibri" w:hAnsi="Calibri"/>
          <w:sz w:val="28"/>
          <w:szCs w:val="28"/>
          <w:lang w:val="en-US"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Pr="00443869" w:rsidRDefault="00424299" w:rsidP="00424299">
      <w:pPr>
        <w:overflowPunct/>
        <w:autoSpaceDE/>
        <w:autoSpaceDN/>
        <w:adjustRightInd/>
        <w:textAlignment w:val="auto"/>
        <w:rPr>
          <w:rFonts w:ascii="Calibri" w:eastAsia="Calibri" w:hAnsi="Calibri"/>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Pr="008264F2"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Default="00424299" w:rsidP="00424299">
      <w:pPr>
        <w:overflowPunct/>
        <w:autoSpaceDE/>
        <w:autoSpaceDN/>
        <w:adjustRightInd/>
        <w:textAlignment w:val="auto"/>
        <w:rPr>
          <w:rFonts w:ascii="Calibri" w:eastAsia="Calibri" w:hAnsi="Calibri"/>
          <w:color w:val="D99594" w:themeColor="accent2" w:themeTint="99"/>
          <w:sz w:val="28"/>
          <w:szCs w:val="28"/>
          <w:lang w:eastAsia="en-US"/>
        </w:rPr>
      </w:pPr>
    </w:p>
    <w:p w:rsidR="00424299" w:rsidRPr="00381C9C" w:rsidRDefault="00424299" w:rsidP="00424299">
      <w:pPr>
        <w:overflowPunct/>
        <w:autoSpaceDE/>
        <w:autoSpaceDN/>
        <w:adjustRightInd/>
        <w:jc w:val="center"/>
        <w:textAlignment w:val="auto"/>
        <w:rPr>
          <w:rFonts w:ascii="Calibri" w:eastAsia="Calibri" w:hAnsi="Calibri"/>
          <w:sz w:val="24"/>
          <w:szCs w:val="24"/>
          <w:lang w:val="en-US" w:eastAsia="en-US"/>
        </w:rPr>
      </w:pPr>
      <w:r>
        <w:rPr>
          <w:rFonts w:ascii="Calibri" w:eastAsia="Calibri" w:hAnsi="Calibri"/>
          <w:sz w:val="24"/>
          <w:szCs w:val="24"/>
          <w:lang w:val="en-US" w:eastAsia="en-US"/>
        </w:rPr>
        <w:lastRenderedPageBreak/>
        <w:t>9</w:t>
      </w:r>
    </w:p>
    <w:p w:rsidR="00424299" w:rsidRPr="008264F2" w:rsidRDefault="00424299" w:rsidP="00424299">
      <w:pPr>
        <w:overflowPunct/>
        <w:autoSpaceDE/>
        <w:autoSpaceDN/>
        <w:adjustRightInd/>
        <w:jc w:val="center"/>
        <w:textAlignment w:val="auto"/>
        <w:rPr>
          <w:rFonts w:ascii="Calibri" w:eastAsia="Calibri" w:hAnsi="Calibri"/>
          <w:sz w:val="28"/>
          <w:szCs w:val="28"/>
          <w:lang w:eastAsia="en-US"/>
        </w:rPr>
      </w:pPr>
    </w:p>
    <w:tbl>
      <w:tblPr>
        <w:tblW w:w="0" w:type="auto"/>
        <w:tblLook w:val="04A0" w:firstRow="1" w:lastRow="0" w:firstColumn="1" w:lastColumn="0" w:noHBand="0" w:noVBand="1"/>
      </w:tblPr>
      <w:tblGrid>
        <w:gridCol w:w="5095"/>
        <w:gridCol w:w="5110"/>
      </w:tblGrid>
      <w:tr w:rsidR="00424299" w:rsidRPr="00443869" w:rsidTr="008C23DE">
        <w:trPr>
          <w:trHeight w:val="1190"/>
        </w:trPr>
        <w:tc>
          <w:tcPr>
            <w:tcW w:w="5128" w:type="dxa"/>
            <w:shd w:val="clear" w:color="auto" w:fill="auto"/>
          </w:tcPr>
          <w:p w:rsidR="00424299" w:rsidRPr="008264F2" w:rsidRDefault="00424299" w:rsidP="008C23DE">
            <w:pPr>
              <w:overflowPunct/>
              <w:autoSpaceDE/>
              <w:autoSpaceDN/>
              <w:adjustRightInd/>
              <w:jc w:val="center"/>
              <w:textAlignment w:val="auto"/>
              <w:rPr>
                <w:sz w:val="28"/>
                <w:szCs w:val="28"/>
              </w:rPr>
            </w:pPr>
            <w:r w:rsidRPr="008264F2">
              <w:rPr>
                <w:sz w:val="28"/>
                <w:szCs w:val="28"/>
              </w:rPr>
              <w:br w:type="page"/>
            </w:r>
          </w:p>
        </w:tc>
        <w:tc>
          <w:tcPr>
            <w:tcW w:w="5129" w:type="dxa"/>
            <w:shd w:val="clear" w:color="auto" w:fill="auto"/>
          </w:tcPr>
          <w:p w:rsidR="00424299" w:rsidRPr="008264F2" w:rsidRDefault="00424299" w:rsidP="008C23DE">
            <w:pPr>
              <w:overflowPunct/>
              <w:autoSpaceDE/>
              <w:autoSpaceDN/>
              <w:adjustRightInd/>
              <w:textAlignment w:val="auto"/>
              <w:rPr>
                <w:sz w:val="28"/>
                <w:szCs w:val="28"/>
              </w:rPr>
            </w:pPr>
            <w:r w:rsidRPr="008264F2">
              <w:rPr>
                <w:sz w:val="28"/>
                <w:szCs w:val="28"/>
              </w:rPr>
              <w:t xml:space="preserve">Приложение № 5 к Положению </w:t>
            </w:r>
          </w:p>
          <w:p w:rsidR="00424299" w:rsidRPr="008264F2" w:rsidRDefault="00424299" w:rsidP="008C23DE">
            <w:pPr>
              <w:overflowPunct/>
              <w:autoSpaceDE/>
              <w:autoSpaceDN/>
              <w:adjustRightInd/>
              <w:textAlignment w:val="auto"/>
              <w:rPr>
                <w:sz w:val="28"/>
                <w:szCs w:val="28"/>
              </w:rPr>
            </w:pPr>
            <w:r w:rsidRPr="008264F2">
              <w:rPr>
                <w:sz w:val="28"/>
                <w:szCs w:val="28"/>
              </w:rPr>
              <w:t>Международного фестивал</w:t>
            </w:r>
            <w:r w:rsidRPr="00443869">
              <w:rPr>
                <w:sz w:val="28"/>
                <w:szCs w:val="28"/>
              </w:rPr>
              <w:t>я</w:t>
            </w:r>
            <w:r w:rsidRPr="008264F2">
              <w:rPr>
                <w:sz w:val="28"/>
                <w:szCs w:val="28"/>
              </w:rPr>
              <w:t>-конкурса</w:t>
            </w:r>
          </w:p>
          <w:p w:rsidR="00424299" w:rsidRPr="008264F2" w:rsidRDefault="00424299" w:rsidP="008C23DE">
            <w:pPr>
              <w:overflowPunct/>
              <w:autoSpaceDE/>
              <w:autoSpaceDN/>
              <w:adjustRightInd/>
              <w:textAlignment w:val="auto"/>
              <w:rPr>
                <w:sz w:val="28"/>
                <w:szCs w:val="28"/>
              </w:rPr>
            </w:pPr>
            <w:r>
              <w:rPr>
                <w:sz w:val="28"/>
                <w:szCs w:val="28"/>
              </w:rPr>
              <w:t>«Золотое хасите» (Алтын хәситә)</w:t>
            </w:r>
          </w:p>
        </w:tc>
      </w:tr>
    </w:tbl>
    <w:p w:rsidR="00424299" w:rsidRPr="008264F2" w:rsidRDefault="00424299" w:rsidP="00424299">
      <w:pPr>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Pr="008264F2" w:rsidRDefault="00424299" w:rsidP="00424299">
      <w:pPr>
        <w:overflowPunct/>
        <w:autoSpaceDE/>
        <w:autoSpaceDN/>
        <w:adjustRightInd/>
        <w:jc w:val="right"/>
        <w:textAlignment w:val="auto"/>
        <w:rPr>
          <w:rFonts w:eastAsia="Lucida Sans Unicode"/>
          <w:color w:val="D99594" w:themeColor="accent2" w:themeTint="99"/>
          <w:kern w:val="2"/>
          <w:sz w:val="28"/>
          <w:szCs w:val="28"/>
          <w:lang w:eastAsia="en-US"/>
        </w:rPr>
      </w:pPr>
    </w:p>
    <w:p w:rsidR="00424299" w:rsidRPr="008264F2" w:rsidRDefault="00424299" w:rsidP="00424299">
      <w:pPr>
        <w:overflowPunct/>
        <w:autoSpaceDE/>
        <w:autoSpaceDN/>
        <w:adjustRightInd/>
        <w:jc w:val="center"/>
        <w:textAlignment w:val="auto"/>
        <w:rPr>
          <w:sz w:val="28"/>
          <w:szCs w:val="28"/>
        </w:rPr>
      </w:pPr>
      <w:r w:rsidRPr="008264F2">
        <w:rPr>
          <w:rFonts w:eastAsia="Calibri"/>
          <w:sz w:val="28"/>
          <w:szCs w:val="28"/>
          <w:lang w:eastAsia="en-US"/>
        </w:rPr>
        <w:t>Р</w:t>
      </w:r>
      <w:r w:rsidRPr="008264F2">
        <w:rPr>
          <w:sz w:val="28"/>
          <w:szCs w:val="28"/>
        </w:rPr>
        <w:t>екомендации по художественно-техническому описанию</w:t>
      </w:r>
      <w:r w:rsidRPr="00443869">
        <w:rPr>
          <w:sz w:val="28"/>
          <w:szCs w:val="28"/>
        </w:rPr>
        <w:t xml:space="preserve"> модели</w:t>
      </w:r>
    </w:p>
    <w:p w:rsidR="00424299" w:rsidRPr="008264F2" w:rsidRDefault="00424299" w:rsidP="00424299">
      <w:pPr>
        <w:overflowPunct/>
        <w:autoSpaceDE/>
        <w:autoSpaceDN/>
        <w:adjustRightInd/>
        <w:jc w:val="center"/>
        <w:textAlignment w:val="auto"/>
        <w:rPr>
          <w:rFonts w:eastAsia="Calibri"/>
          <w:sz w:val="28"/>
          <w:szCs w:val="28"/>
          <w:lang w:eastAsia="en-US"/>
        </w:rPr>
      </w:pP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Описание модели должно быть составлено в лаконичной форме:</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вид, ассортимент и назначение изделия;</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волокнистый состав материала и виды используемых материалов;</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силуэт;</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длина изделия и длина рукава;</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покрой;</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вид застежки;</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оформление горловины;</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характеристика конструкции;</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декоративное оформление каждой детали</w:t>
      </w:r>
      <w:r w:rsidRPr="00443869">
        <w:rPr>
          <w:rFonts w:eastAsia="Calibri"/>
          <w:sz w:val="28"/>
          <w:szCs w:val="28"/>
          <w:lang w:eastAsia="en-US"/>
        </w:rPr>
        <w:t xml:space="preserve"> (при наличии)</w:t>
      </w:r>
      <w:r w:rsidRPr="008264F2">
        <w:rPr>
          <w:rFonts w:eastAsia="Calibri"/>
          <w:sz w:val="28"/>
          <w:szCs w:val="28"/>
          <w:lang w:eastAsia="en-US"/>
        </w:rPr>
        <w:t>;</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описание отделочных строчек;</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используемая фурнитура;</w:t>
      </w:r>
    </w:p>
    <w:p w:rsidR="00424299" w:rsidRPr="008264F2" w:rsidRDefault="00424299" w:rsidP="00424299">
      <w:pPr>
        <w:overflowPunct/>
        <w:autoSpaceDE/>
        <w:autoSpaceDN/>
        <w:adjustRightInd/>
        <w:jc w:val="both"/>
        <w:textAlignment w:val="auto"/>
        <w:rPr>
          <w:rFonts w:eastAsia="Calibri"/>
          <w:sz w:val="28"/>
          <w:szCs w:val="28"/>
          <w:lang w:eastAsia="en-US"/>
        </w:rPr>
      </w:pPr>
      <w:r w:rsidRPr="008264F2">
        <w:rPr>
          <w:rFonts w:eastAsia="Calibri"/>
          <w:sz w:val="28"/>
          <w:szCs w:val="28"/>
          <w:lang w:eastAsia="en-US"/>
        </w:rPr>
        <w:t>наличие подкладки</w:t>
      </w:r>
      <w:r w:rsidRPr="00443869">
        <w:rPr>
          <w:rFonts w:eastAsia="Calibri"/>
          <w:sz w:val="28"/>
          <w:szCs w:val="28"/>
          <w:lang w:eastAsia="en-US"/>
        </w:rPr>
        <w:t xml:space="preserve"> и другое.</w:t>
      </w:r>
    </w:p>
    <w:p w:rsidR="00424299" w:rsidRPr="008264F2" w:rsidRDefault="00424299" w:rsidP="00424299">
      <w:pPr>
        <w:overflowPunct/>
        <w:autoSpaceDE/>
        <w:autoSpaceDN/>
        <w:adjustRightInd/>
        <w:jc w:val="both"/>
        <w:textAlignment w:val="auto"/>
        <w:rPr>
          <w:rFonts w:eastAsia="Calibri"/>
          <w:sz w:val="28"/>
          <w:szCs w:val="28"/>
          <w:lang w:eastAsia="en-US"/>
        </w:rPr>
      </w:pPr>
    </w:p>
    <w:p w:rsidR="00424299" w:rsidRPr="008264F2" w:rsidRDefault="00424299" w:rsidP="00424299">
      <w:pPr>
        <w:overflowPunct/>
        <w:autoSpaceDE/>
        <w:autoSpaceDN/>
        <w:adjustRightInd/>
        <w:jc w:val="both"/>
        <w:textAlignment w:val="auto"/>
        <w:rPr>
          <w:rFonts w:eastAsia="Calibri"/>
          <w:sz w:val="28"/>
          <w:szCs w:val="28"/>
          <w:lang w:eastAsia="en-US"/>
        </w:rPr>
      </w:pPr>
    </w:p>
    <w:p w:rsidR="00424299" w:rsidRPr="008264F2" w:rsidRDefault="00424299" w:rsidP="00424299">
      <w:pPr>
        <w:overflowPunct/>
        <w:autoSpaceDE/>
        <w:autoSpaceDN/>
        <w:adjustRightInd/>
        <w:jc w:val="both"/>
        <w:textAlignment w:val="auto"/>
        <w:rPr>
          <w:rFonts w:eastAsia="Calibri"/>
          <w:sz w:val="28"/>
          <w:szCs w:val="28"/>
          <w:lang w:eastAsia="en-US"/>
        </w:rPr>
      </w:pPr>
    </w:p>
    <w:p w:rsidR="00424299" w:rsidRPr="00443869" w:rsidRDefault="00424299" w:rsidP="00424299">
      <w:pPr>
        <w:overflowPunct/>
        <w:autoSpaceDE/>
        <w:autoSpaceDN/>
        <w:adjustRightInd/>
        <w:jc w:val="both"/>
        <w:textAlignment w:val="auto"/>
        <w:rPr>
          <w:rFonts w:eastAsia="Calibri"/>
          <w:sz w:val="28"/>
          <w:szCs w:val="28"/>
          <w:lang w:eastAsia="en-US"/>
        </w:rPr>
      </w:pPr>
    </w:p>
    <w:p w:rsidR="008264F2" w:rsidRPr="00443869" w:rsidRDefault="008264F2" w:rsidP="00424299">
      <w:pPr>
        <w:overflowPunct/>
        <w:autoSpaceDE/>
        <w:autoSpaceDN/>
        <w:adjustRightInd/>
        <w:jc w:val="center"/>
        <w:textAlignment w:val="auto"/>
        <w:rPr>
          <w:rFonts w:eastAsia="Calibri"/>
          <w:sz w:val="28"/>
          <w:szCs w:val="28"/>
          <w:lang w:eastAsia="en-US"/>
        </w:rPr>
      </w:pPr>
    </w:p>
    <w:sectPr w:rsidR="008264F2" w:rsidRPr="00443869" w:rsidSect="009C3C1E">
      <w:pgSz w:w="11906" w:h="16838"/>
      <w:pgMar w:top="540" w:right="567" w:bottom="990"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D4" w:rsidRDefault="00535AD4">
      <w:r>
        <w:separator/>
      </w:r>
    </w:p>
  </w:endnote>
  <w:endnote w:type="continuationSeparator" w:id="0">
    <w:p w:rsidR="00535AD4" w:rsidRDefault="0053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D4" w:rsidRDefault="00535AD4">
      <w:r>
        <w:separator/>
      </w:r>
    </w:p>
  </w:footnote>
  <w:footnote w:type="continuationSeparator" w:id="0">
    <w:p w:rsidR="00535AD4" w:rsidRDefault="00535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DB2205"/>
    <w:multiLevelType w:val="hybridMultilevel"/>
    <w:tmpl w:val="BA980418"/>
    <w:lvl w:ilvl="0" w:tplc="6B8442CA">
      <w:start w:val="3"/>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15:restartNumberingAfterBreak="0">
    <w:nsid w:val="78273A23"/>
    <w:multiLevelType w:val="hybridMultilevel"/>
    <w:tmpl w:val="10223A7E"/>
    <w:lvl w:ilvl="0" w:tplc="143CC7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211F1"/>
    <w:rsid w:val="000223AB"/>
    <w:rsid w:val="00022475"/>
    <w:rsid w:val="00023076"/>
    <w:rsid w:val="00025780"/>
    <w:rsid w:val="00026A60"/>
    <w:rsid w:val="00027868"/>
    <w:rsid w:val="0003560E"/>
    <w:rsid w:val="0003623E"/>
    <w:rsid w:val="00036CDB"/>
    <w:rsid w:val="00041F50"/>
    <w:rsid w:val="00044C3B"/>
    <w:rsid w:val="00044F4E"/>
    <w:rsid w:val="00050190"/>
    <w:rsid w:val="00050C5F"/>
    <w:rsid w:val="00051AAE"/>
    <w:rsid w:val="000625B1"/>
    <w:rsid w:val="0006342C"/>
    <w:rsid w:val="00073E67"/>
    <w:rsid w:val="00074AE6"/>
    <w:rsid w:val="000844CB"/>
    <w:rsid w:val="00087108"/>
    <w:rsid w:val="00096193"/>
    <w:rsid w:val="00096235"/>
    <w:rsid w:val="000A7E89"/>
    <w:rsid w:val="000B01BA"/>
    <w:rsid w:val="000B64DA"/>
    <w:rsid w:val="000B6E03"/>
    <w:rsid w:val="000C6342"/>
    <w:rsid w:val="000C78F0"/>
    <w:rsid w:val="000D23BE"/>
    <w:rsid w:val="000D23FE"/>
    <w:rsid w:val="000D7005"/>
    <w:rsid w:val="000E1000"/>
    <w:rsid w:val="000E6FF2"/>
    <w:rsid w:val="000F15FD"/>
    <w:rsid w:val="000F1617"/>
    <w:rsid w:val="000F2C00"/>
    <w:rsid w:val="000F370B"/>
    <w:rsid w:val="00105976"/>
    <w:rsid w:val="0010620D"/>
    <w:rsid w:val="00107F95"/>
    <w:rsid w:val="0011132B"/>
    <w:rsid w:val="00115EBD"/>
    <w:rsid w:val="00124663"/>
    <w:rsid w:val="0012749D"/>
    <w:rsid w:val="001274A3"/>
    <w:rsid w:val="001315CF"/>
    <w:rsid w:val="00131E89"/>
    <w:rsid w:val="001341BD"/>
    <w:rsid w:val="001348C0"/>
    <w:rsid w:val="001369BB"/>
    <w:rsid w:val="00140457"/>
    <w:rsid w:val="001450E9"/>
    <w:rsid w:val="00145D28"/>
    <w:rsid w:val="00147C57"/>
    <w:rsid w:val="001510E1"/>
    <w:rsid w:val="00152AB5"/>
    <w:rsid w:val="001535A1"/>
    <w:rsid w:val="0015404A"/>
    <w:rsid w:val="00154DBC"/>
    <w:rsid w:val="001647CA"/>
    <w:rsid w:val="00181847"/>
    <w:rsid w:val="00184454"/>
    <w:rsid w:val="00185C65"/>
    <w:rsid w:val="0018680D"/>
    <w:rsid w:val="00192B16"/>
    <w:rsid w:val="00196ABF"/>
    <w:rsid w:val="001A56A0"/>
    <w:rsid w:val="001C251C"/>
    <w:rsid w:val="001C2B15"/>
    <w:rsid w:val="001C48F3"/>
    <w:rsid w:val="001D090B"/>
    <w:rsid w:val="001D0937"/>
    <w:rsid w:val="001D10F2"/>
    <w:rsid w:val="001D2C1B"/>
    <w:rsid w:val="001E1EEC"/>
    <w:rsid w:val="001E30D8"/>
    <w:rsid w:val="001E64F7"/>
    <w:rsid w:val="001F0B59"/>
    <w:rsid w:val="001F1A6E"/>
    <w:rsid w:val="001F44C1"/>
    <w:rsid w:val="00200954"/>
    <w:rsid w:val="0020095A"/>
    <w:rsid w:val="0020101E"/>
    <w:rsid w:val="00205150"/>
    <w:rsid w:val="002077C6"/>
    <w:rsid w:val="002103DF"/>
    <w:rsid w:val="0021064B"/>
    <w:rsid w:val="00216A2E"/>
    <w:rsid w:val="002201FC"/>
    <w:rsid w:val="00223262"/>
    <w:rsid w:val="00224932"/>
    <w:rsid w:val="00226A2B"/>
    <w:rsid w:val="002343C1"/>
    <w:rsid w:val="00236850"/>
    <w:rsid w:val="002411A0"/>
    <w:rsid w:val="00241B2A"/>
    <w:rsid w:val="00243374"/>
    <w:rsid w:val="002436A4"/>
    <w:rsid w:val="00246305"/>
    <w:rsid w:val="0026076E"/>
    <w:rsid w:val="00263C4B"/>
    <w:rsid w:val="00272FBE"/>
    <w:rsid w:val="0027379D"/>
    <w:rsid w:val="00277730"/>
    <w:rsid w:val="00281EEF"/>
    <w:rsid w:val="00282351"/>
    <w:rsid w:val="00284795"/>
    <w:rsid w:val="00286238"/>
    <w:rsid w:val="00292A4B"/>
    <w:rsid w:val="002A02BB"/>
    <w:rsid w:val="002A0EA5"/>
    <w:rsid w:val="002A4F84"/>
    <w:rsid w:val="002A5217"/>
    <w:rsid w:val="002A55A4"/>
    <w:rsid w:val="002B5217"/>
    <w:rsid w:val="002B6F51"/>
    <w:rsid w:val="002B7826"/>
    <w:rsid w:val="002D157D"/>
    <w:rsid w:val="002D1747"/>
    <w:rsid w:val="002D1B0A"/>
    <w:rsid w:val="002D2A0D"/>
    <w:rsid w:val="002D4827"/>
    <w:rsid w:val="002E0303"/>
    <w:rsid w:val="002E1EDC"/>
    <w:rsid w:val="002E295B"/>
    <w:rsid w:val="002E47AB"/>
    <w:rsid w:val="002E4E78"/>
    <w:rsid w:val="0030336D"/>
    <w:rsid w:val="0030591C"/>
    <w:rsid w:val="00305992"/>
    <w:rsid w:val="003068BB"/>
    <w:rsid w:val="00311AAA"/>
    <w:rsid w:val="0032300D"/>
    <w:rsid w:val="003260FA"/>
    <w:rsid w:val="00330619"/>
    <w:rsid w:val="00330ACA"/>
    <w:rsid w:val="00332DCA"/>
    <w:rsid w:val="00333761"/>
    <w:rsid w:val="00337509"/>
    <w:rsid w:val="00347407"/>
    <w:rsid w:val="0035231C"/>
    <w:rsid w:val="00353AC2"/>
    <w:rsid w:val="00357713"/>
    <w:rsid w:val="003634E6"/>
    <w:rsid w:val="00364B4A"/>
    <w:rsid w:val="00365E43"/>
    <w:rsid w:val="0036672E"/>
    <w:rsid w:val="00370464"/>
    <w:rsid w:val="00382559"/>
    <w:rsid w:val="00385FF1"/>
    <w:rsid w:val="003868C3"/>
    <w:rsid w:val="00386FAE"/>
    <w:rsid w:val="003956C6"/>
    <w:rsid w:val="00396BF9"/>
    <w:rsid w:val="00397618"/>
    <w:rsid w:val="003A0027"/>
    <w:rsid w:val="003B5707"/>
    <w:rsid w:val="003C26A4"/>
    <w:rsid w:val="003C3107"/>
    <w:rsid w:val="003C4809"/>
    <w:rsid w:val="003C67B9"/>
    <w:rsid w:val="003C7117"/>
    <w:rsid w:val="003D0013"/>
    <w:rsid w:val="003D0921"/>
    <w:rsid w:val="003D7877"/>
    <w:rsid w:val="003E4420"/>
    <w:rsid w:val="003E6AEB"/>
    <w:rsid w:val="003F2CAE"/>
    <w:rsid w:val="004026EC"/>
    <w:rsid w:val="004037C8"/>
    <w:rsid w:val="004045E9"/>
    <w:rsid w:val="00422C17"/>
    <w:rsid w:val="00424299"/>
    <w:rsid w:val="00425CB4"/>
    <w:rsid w:val="00427978"/>
    <w:rsid w:val="00441197"/>
    <w:rsid w:val="00443869"/>
    <w:rsid w:val="00443877"/>
    <w:rsid w:val="00443FD0"/>
    <w:rsid w:val="00451306"/>
    <w:rsid w:val="00451E7F"/>
    <w:rsid w:val="00452CD3"/>
    <w:rsid w:val="004538FC"/>
    <w:rsid w:val="00466F5D"/>
    <w:rsid w:val="00474D91"/>
    <w:rsid w:val="00481F43"/>
    <w:rsid w:val="00482A60"/>
    <w:rsid w:val="00482C5C"/>
    <w:rsid w:val="00484E88"/>
    <w:rsid w:val="00485076"/>
    <w:rsid w:val="00494303"/>
    <w:rsid w:val="00497D73"/>
    <w:rsid w:val="004A1FFB"/>
    <w:rsid w:val="004A79AC"/>
    <w:rsid w:val="004B249D"/>
    <w:rsid w:val="004B386A"/>
    <w:rsid w:val="004B5692"/>
    <w:rsid w:val="004B7FDA"/>
    <w:rsid w:val="004C7FAE"/>
    <w:rsid w:val="004D27F4"/>
    <w:rsid w:val="004D5FB5"/>
    <w:rsid w:val="004E29B8"/>
    <w:rsid w:val="004E5101"/>
    <w:rsid w:val="004E6F69"/>
    <w:rsid w:val="004E7C33"/>
    <w:rsid w:val="004F4909"/>
    <w:rsid w:val="004F5CA7"/>
    <w:rsid w:val="00504CF0"/>
    <w:rsid w:val="00504E6D"/>
    <w:rsid w:val="005068BB"/>
    <w:rsid w:val="00507725"/>
    <w:rsid w:val="00514A8A"/>
    <w:rsid w:val="00515374"/>
    <w:rsid w:val="0051622A"/>
    <w:rsid w:val="00523BCE"/>
    <w:rsid w:val="00527386"/>
    <w:rsid w:val="00533712"/>
    <w:rsid w:val="00533AA2"/>
    <w:rsid w:val="00534285"/>
    <w:rsid w:val="00535AD4"/>
    <w:rsid w:val="005426AE"/>
    <w:rsid w:val="0054392B"/>
    <w:rsid w:val="005458B4"/>
    <w:rsid w:val="005476CB"/>
    <w:rsid w:val="00551C06"/>
    <w:rsid w:val="00554E39"/>
    <w:rsid w:val="00556563"/>
    <w:rsid w:val="005576D7"/>
    <w:rsid w:val="00557B07"/>
    <w:rsid w:val="00557FCF"/>
    <w:rsid w:val="0056050B"/>
    <w:rsid w:val="00560D8E"/>
    <w:rsid w:val="00563DB0"/>
    <w:rsid w:val="005702ED"/>
    <w:rsid w:val="00576413"/>
    <w:rsid w:val="00576910"/>
    <w:rsid w:val="0058037B"/>
    <w:rsid w:val="0058256E"/>
    <w:rsid w:val="005917CE"/>
    <w:rsid w:val="005919EE"/>
    <w:rsid w:val="00591A32"/>
    <w:rsid w:val="00592A07"/>
    <w:rsid w:val="00592D4E"/>
    <w:rsid w:val="005937C6"/>
    <w:rsid w:val="005A14E9"/>
    <w:rsid w:val="005A18B0"/>
    <w:rsid w:val="005A1DD1"/>
    <w:rsid w:val="005A2434"/>
    <w:rsid w:val="005A6350"/>
    <w:rsid w:val="005A7497"/>
    <w:rsid w:val="005C3174"/>
    <w:rsid w:val="005C62FA"/>
    <w:rsid w:val="005D2BE8"/>
    <w:rsid w:val="005D377D"/>
    <w:rsid w:val="005D42B6"/>
    <w:rsid w:val="005D623A"/>
    <w:rsid w:val="005D6A2A"/>
    <w:rsid w:val="005E35F4"/>
    <w:rsid w:val="005E4503"/>
    <w:rsid w:val="005E507E"/>
    <w:rsid w:val="005E6EB3"/>
    <w:rsid w:val="005E7206"/>
    <w:rsid w:val="005E7E52"/>
    <w:rsid w:val="005F101E"/>
    <w:rsid w:val="005F2881"/>
    <w:rsid w:val="005F4C20"/>
    <w:rsid w:val="006033C7"/>
    <w:rsid w:val="0060659C"/>
    <w:rsid w:val="00610D99"/>
    <w:rsid w:val="00611ED7"/>
    <w:rsid w:val="00613936"/>
    <w:rsid w:val="0062017E"/>
    <w:rsid w:val="006304D5"/>
    <w:rsid w:val="006308A4"/>
    <w:rsid w:val="0063219D"/>
    <w:rsid w:val="00632B34"/>
    <w:rsid w:val="00635CB8"/>
    <w:rsid w:val="006454B1"/>
    <w:rsid w:val="00646C15"/>
    <w:rsid w:val="006505A5"/>
    <w:rsid w:val="00650A80"/>
    <w:rsid w:val="0065488C"/>
    <w:rsid w:val="006548DC"/>
    <w:rsid w:val="00654B95"/>
    <w:rsid w:val="006572EC"/>
    <w:rsid w:val="00660538"/>
    <w:rsid w:val="0066153D"/>
    <w:rsid w:val="0066274C"/>
    <w:rsid w:val="006630C7"/>
    <w:rsid w:val="00664750"/>
    <w:rsid w:val="00665014"/>
    <w:rsid w:val="00666AF4"/>
    <w:rsid w:val="00670EC9"/>
    <w:rsid w:val="00686696"/>
    <w:rsid w:val="0068769A"/>
    <w:rsid w:val="006954F8"/>
    <w:rsid w:val="006A64AD"/>
    <w:rsid w:val="006B2BC5"/>
    <w:rsid w:val="006B53E1"/>
    <w:rsid w:val="006B5709"/>
    <w:rsid w:val="006B64AE"/>
    <w:rsid w:val="006C0ADB"/>
    <w:rsid w:val="006C12E1"/>
    <w:rsid w:val="006C1442"/>
    <w:rsid w:val="006C28CD"/>
    <w:rsid w:val="006D0667"/>
    <w:rsid w:val="006D2697"/>
    <w:rsid w:val="006D42AC"/>
    <w:rsid w:val="006D464E"/>
    <w:rsid w:val="006E05C0"/>
    <w:rsid w:val="006E10D7"/>
    <w:rsid w:val="006F1672"/>
    <w:rsid w:val="006F2DDD"/>
    <w:rsid w:val="006F4059"/>
    <w:rsid w:val="006F4318"/>
    <w:rsid w:val="006F7AC1"/>
    <w:rsid w:val="0072334E"/>
    <w:rsid w:val="007258FA"/>
    <w:rsid w:val="007264D9"/>
    <w:rsid w:val="00727FDA"/>
    <w:rsid w:val="00732754"/>
    <w:rsid w:val="00733496"/>
    <w:rsid w:val="00735CB1"/>
    <w:rsid w:val="00740196"/>
    <w:rsid w:val="00741B35"/>
    <w:rsid w:val="00742CFA"/>
    <w:rsid w:val="007512CF"/>
    <w:rsid w:val="00754FE5"/>
    <w:rsid w:val="00755DAA"/>
    <w:rsid w:val="00761664"/>
    <w:rsid w:val="00762FEA"/>
    <w:rsid w:val="007645CD"/>
    <w:rsid w:val="00764939"/>
    <w:rsid w:val="00764962"/>
    <w:rsid w:val="00764CD3"/>
    <w:rsid w:val="00772173"/>
    <w:rsid w:val="00772BBB"/>
    <w:rsid w:val="007737D2"/>
    <w:rsid w:val="00773FEA"/>
    <w:rsid w:val="0077405B"/>
    <w:rsid w:val="00774CE9"/>
    <w:rsid w:val="00776810"/>
    <w:rsid w:val="00777705"/>
    <w:rsid w:val="0078012D"/>
    <w:rsid w:val="007937D4"/>
    <w:rsid w:val="007967CC"/>
    <w:rsid w:val="00796A03"/>
    <w:rsid w:val="007A0846"/>
    <w:rsid w:val="007A08D3"/>
    <w:rsid w:val="007A11B5"/>
    <w:rsid w:val="007A34B1"/>
    <w:rsid w:val="007A36C5"/>
    <w:rsid w:val="007A45AB"/>
    <w:rsid w:val="007A5B90"/>
    <w:rsid w:val="007A68C9"/>
    <w:rsid w:val="007A6DF0"/>
    <w:rsid w:val="007B0AB9"/>
    <w:rsid w:val="007B3384"/>
    <w:rsid w:val="007B588E"/>
    <w:rsid w:val="007C21FF"/>
    <w:rsid w:val="007C2704"/>
    <w:rsid w:val="007C7259"/>
    <w:rsid w:val="007C7461"/>
    <w:rsid w:val="007D23F2"/>
    <w:rsid w:val="007D6539"/>
    <w:rsid w:val="007E00A5"/>
    <w:rsid w:val="007E4F00"/>
    <w:rsid w:val="007E5073"/>
    <w:rsid w:val="007E7BC7"/>
    <w:rsid w:val="007F12BC"/>
    <w:rsid w:val="00801DCE"/>
    <w:rsid w:val="008039A2"/>
    <w:rsid w:val="00803DA4"/>
    <w:rsid w:val="00804B38"/>
    <w:rsid w:val="0080553F"/>
    <w:rsid w:val="00811E2E"/>
    <w:rsid w:val="00817102"/>
    <w:rsid w:val="00820989"/>
    <w:rsid w:val="00823B31"/>
    <w:rsid w:val="008252EE"/>
    <w:rsid w:val="008264F2"/>
    <w:rsid w:val="00832251"/>
    <w:rsid w:val="008404E0"/>
    <w:rsid w:val="00841EC9"/>
    <w:rsid w:val="0084224E"/>
    <w:rsid w:val="00843CB8"/>
    <w:rsid w:val="008443C6"/>
    <w:rsid w:val="00846DBE"/>
    <w:rsid w:val="008471B3"/>
    <w:rsid w:val="008513F4"/>
    <w:rsid w:val="008570DA"/>
    <w:rsid w:val="00872CE9"/>
    <w:rsid w:val="00874BDD"/>
    <w:rsid w:val="00890A9C"/>
    <w:rsid w:val="0089102C"/>
    <w:rsid w:val="0089676D"/>
    <w:rsid w:val="008B19C4"/>
    <w:rsid w:val="008B23F0"/>
    <w:rsid w:val="008B5383"/>
    <w:rsid w:val="008C389D"/>
    <w:rsid w:val="008D39C5"/>
    <w:rsid w:val="008D5D57"/>
    <w:rsid w:val="008D5FCB"/>
    <w:rsid w:val="008E3E1B"/>
    <w:rsid w:val="008F0EC2"/>
    <w:rsid w:val="008F13FE"/>
    <w:rsid w:val="008F335F"/>
    <w:rsid w:val="008F67A3"/>
    <w:rsid w:val="008F7FDD"/>
    <w:rsid w:val="00900ADC"/>
    <w:rsid w:val="0090249E"/>
    <w:rsid w:val="00904294"/>
    <w:rsid w:val="00910347"/>
    <w:rsid w:val="0091116C"/>
    <w:rsid w:val="00916B68"/>
    <w:rsid w:val="00924827"/>
    <w:rsid w:val="009279F9"/>
    <w:rsid w:val="0094141F"/>
    <w:rsid w:val="00944E56"/>
    <w:rsid w:val="00945B44"/>
    <w:rsid w:val="00946BDB"/>
    <w:rsid w:val="0094722A"/>
    <w:rsid w:val="0095604A"/>
    <w:rsid w:val="00957182"/>
    <w:rsid w:val="00960727"/>
    <w:rsid w:val="00963388"/>
    <w:rsid w:val="0096689A"/>
    <w:rsid w:val="00972E45"/>
    <w:rsid w:val="009750D4"/>
    <w:rsid w:val="00976A17"/>
    <w:rsid w:val="00977A23"/>
    <w:rsid w:val="0098195A"/>
    <w:rsid w:val="0098746D"/>
    <w:rsid w:val="0099189D"/>
    <w:rsid w:val="00992654"/>
    <w:rsid w:val="00997207"/>
    <w:rsid w:val="009A066F"/>
    <w:rsid w:val="009A0999"/>
    <w:rsid w:val="009A74B8"/>
    <w:rsid w:val="009B0D60"/>
    <w:rsid w:val="009B1376"/>
    <w:rsid w:val="009B3AC9"/>
    <w:rsid w:val="009B45E4"/>
    <w:rsid w:val="009B4874"/>
    <w:rsid w:val="009B7E0A"/>
    <w:rsid w:val="009C1F6C"/>
    <w:rsid w:val="009C3C1E"/>
    <w:rsid w:val="009C5D78"/>
    <w:rsid w:val="009C6073"/>
    <w:rsid w:val="009C6BCA"/>
    <w:rsid w:val="009D5B2D"/>
    <w:rsid w:val="009E6C41"/>
    <w:rsid w:val="009E7885"/>
    <w:rsid w:val="009F2EC5"/>
    <w:rsid w:val="009F3D79"/>
    <w:rsid w:val="009F452D"/>
    <w:rsid w:val="009F475E"/>
    <w:rsid w:val="009F49A1"/>
    <w:rsid w:val="009F66EE"/>
    <w:rsid w:val="00A00422"/>
    <w:rsid w:val="00A00B44"/>
    <w:rsid w:val="00A06037"/>
    <w:rsid w:val="00A10F9D"/>
    <w:rsid w:val="00A16BBD"/>
    <w:rsid w:val="00A21042"/>
    <w:rsid w:val="00A23298"/>
    <w:rsid w:val="00A270DB"/>
    <w:rsid w:val="00A3083E"/>
    <w:rsid w:val="00A31185"/>
    <w:rsid w:val="00A316DF"/>
    <w:rsid w:val="00A3196B"/>
    <w:rsid w:val="00A33853"/>
    <w:rsid w:val="00A37408"/>
    <w:rsid w:val="00A37B93"/>
    <w:rsid w:val="00A40140"/>
    <w:rsid w:val="00A44A90"/>
    <w:rsid w:val="00A45090"/>
    <w:rsid w:val="00A5788A"/>
    <w:rsid w:val="00A6349E"/>
    <w:rsid w:val="00A665E3"/>
    <w:rsid w:val="00A674FF"/>
    <w:rsid w:val="00A712A7"/>
    <w:rsid w:val="00A7507E"/>
    <w:rsid w:val="00A77196"/>
    <w:rsid w:val="00A77BD4"/>
    <w:rsid w:val="00A82DB7"/>
    <w:rsid w:val="00A83A81"/>
    <w:rsid w:val="00A95489"/>
    <w:rsid w:val="00A959EE"/>
    <w:rsid w:val="00AA1B7B"/>
    <w:rsid w:val="00AA6D73"/>
    <w:rsid w:val="00AB7365"/>
    <w:rsid w:val="00AC2ADD"/>
    <w:rsid w:val="00AC5534"/>
    <w:rsid w:val="00AC6517"/>
    <w:rsid w:val="00AC7218"/>
    <w:rsid w:val="00AD22E3"/>
    <w:rsid w:val="00AD531A"/>
    <w:rsid w:val="00AE1A99"/>
    <w:rsid w:val="00AE1F7E"/>
    <w:rsid w:val="00AE239F"/>
    <w:rsid w:val="00AE4E64"/>
    <w:rsid w:val="00AE7A84"/>
    <w:rsid w:val="00AF051C"/>
    <w:rsid w:val="00AF37AD"/>
    <w:rsid w:val="00AF3EBD"/>
    <w:rsid w:val="00AF7323"/>
    <w:rsid w:val="00B10974"/>
    <w:rsid w:val="00B16750"/>
    <w:rsid w:val="00B17D71"/>
    <w:rsid w:val="00B2356B"/>
    <w:rsid w:val="00B32CAF"/>
    <w:rsid w:val="00B3369F"/>
    <w:rsid w:val="00B40885"/>
    <w:rsid w:val="00B47F3D"/>
    <w:rsid w:val="00B607F3"/>
    <w:rsid w:val="00B63A77"/>
    <w:rsid w:val="00B67128"/>
    <w:rsid w:val="00B679EF"/>
    <w:rsid w:val="00B71CA7"/>
    <w:rsid w:val="00B752D5"/>
    <w:rsid w:val="00B76E06"/>
    <w:rsid w:val="00B80150"/>
    <w:rsid w:val="00B8440D"/>
    <w:rsid w:val="00B84952"/>
    <w:rsid w:val="00B86B48"/>
    <w:rsid w:val="00B86F72"/>
    <w:rsid w:val="00B8776C"/>
    <w:rsid w:val="00B93466"/>
    <w:rsid w:val="00BA04C7"/>
    <w:rsid w:val="00BA28E0"/>
    <w:rsid w:val="00BA6DB9"/>
    <w:rsid w:val="00BA764B"/>
    <w:rsid w:val="00BB3C67"/>
    <w:rsid w:val="00BB5701"/>
    <w:rsid w:val="00BB6250"/>
    <w:rsid w:val="00BC3868"/>
    <w:rsid w:val="00BC3B06"/>
    <w:rsid w:val="00BD0536"/>
    <w:rsid w:val="00BD3C0C"/>
    <w:rsid w:val="00BD4CD9"/>
    <w:rsid w:val="00BD52E7"/>
    <w:rsid w:val="00BE1861"/>
    <w:rsid w:val="00BE38EF"/>
    <w:rsid w:val="00BF2902"/>
    <w:rsid w:val="00BF3AB0"/>
    <w:rsid w:val="00C070D8"/>
    <w:rsid w:val="00C07415"/>
    <w:rsid w:val="00C11273"/>
    <w:rsid w:val="00C11F44"/>
    <w:rsid w:val="00C13C34"/>
    <w:rsid w:val="00C155E5"/>
    <w:rsid w:val="00C20BE3"/>
    <w:rsid w:val="00C20F8A"/>
    <w:rsid w:val="00C23618"/>
    <w:rsid w:val="00C23CA3"/>
    <w:rsid w:val="00C24736"/>
    <w:rsid w:val="00C24EBB"/>
    <w:rsid w:val="00C26E72"/>
    <w:rsid w:val="00C30476"/>
    <w:rsid w:val="00C333B3"/>
    <w:rsid w:val="00C35D56"/>
    <w:rsid w:val="00C35E48"/>
    <w:rsid w:val="00C35E87"/>
    <w:rsid w:val="00C3629F"/>
    <w:rsid w:val="00C42831"/>
    <w:rsid w:val="00C4458F"/>
    <w:rsid w:val="00C50925"/>
    <w:rsid w:val="00C5219C"/>
    <w:rsid w:val="00C5637C"/>
    <w:rsid w:val="00C6018D"/>
    <w:rsid w:val="00C64DA0"/>
    <w:rsid w:val="00C7130A"/>
    <w:rsid w:val="00C8074F"/>
    <w:rsid w:val="00C8620C"/>
    <w:rsid w:val="00C94D28"/>
    <w:rsid w:val="00C97CA1"/>
    <w:rsid w:val="00CA05FC"/>
    <w:rsid w:val="00CA38DF"/>
    <w:rsid w:val="00CB0711"/>
    <w:rsid w:val="00CB3E28"/>
    <w:rsid w:val="00CC1ABD"/>
    <w:rsid w:val="00CC4DBF"/>
    <w:rsid w:val="00CD0EAD"/>
    <w:rsid w:val="00CD14C8"/>
    <w:rsid w:val="00CD2058"/>
    <w:rsid w:val="00CD21A0"/>
    <w:rsid w:val="00CD6C8C"/>
    <w:rsid w:val="00CE01EE"/>
    <w:rsid w:val="00CE0C62"/>
    <w:rsid w:val="00CE57B8"/>
    <w:rsid w:val="00CE6ADC"/>
    <w:rsid w:val="00CF0205"/>
    <w:rsid w:val="00CF672E"/>
    <w:rsid w:val="00D05B69"/>
    <w:rsid w:val="00D16688"/>
    <w:rsid w:val="00D177B1"/>
    <w:rsid w:val="00D2229B"/>
    <w:rsid w:val="00D2687D"/>
    <w:rsid w:val="00D32EFD"/>
    <w:rsid w:val="00D33F5B"/>
    <w:rsid w:val="00D3469C"/>
    <w:rsid w:val="00D35A22"/>
    <w:rsid w:val="00D37269"/>
    <w:rsid w:val="00D37F69"/>
    <w:rsid w:val="00D40B0F"/>
    <w:rsid w:val="00D41538"/>
    <w:rsid w:val="00D44029"/>
    <w:rsid w:val="00D441CE"/>
    <w:rsid w:val="00D45FE0"/>
    <w:rsid w:val="00D4764C"/>
    <w:rsid w:val="00D502DB"/>
    <w:rsid w:val="00D504B3"/>
    <w:rsid w:val="00D523CE"/>
    <w:rsid w:val="00D52498"/>
    <w:rsid w:val="00D52A21"/>
    <w:rsid w:val="00D52E15"/>
    <w:rsid w:val="00D54EBD"/>
    <w:rsid w:val="00D6169D"/>
    <w:rsid w:val="00D649C8"/>
    <w:rsid w:val="00D72919"/>
    <w:rsid w:val="00D81F44"/>
    <w:rsid w:val="00D92A03"/>
    <w:rsid w:val="00D92E25"/>
    <w:rsid w:val="00D93866"/>
    <w:rsid w:val="00D9654D"/>
    <w:rsid w:val="00DA0D8E"/>
    <w:rsid w:val="00DA1DDD"/>
    <w:rsid w:val="00DA61B4"/>
    <w:rsid w:val="00DA7D25"/>
    <w:rsid w:val="00DB4BE6"/>
    <w:rsid w:val="00DB4F17"/>
    <w:rsid w:val="00DC14A2"/>
    <w:rsid w:val="00DD005B"/>
    <w:rsid w:val="00DD06D7"/>
    <w:rsid w:val="00DD4633"/>
    <w:rsid w:val="00DD5FDB"/>
    <w:rsid w:val="00DE1842"/>
    <w:rsid w:val="00DE6EED"/>
    <w:rsid w:val="00DF5CA5"/>
    <w:rsid w:val="00DF7FA2"/>
    <w:rsid w:val="00E0585C"/>
    <w:rsid w:val="00E12D79"/>
    <w:rsid w:val="00E137CB"/>
    <w:rsid w:val="00E16CB5"/>
    <w:rsid w:val="00E20309"/>
    <w:rsid w:val="00E213EF"/>
    <w:rsid w:val="00E25A23"/>
    <w:rsid w:val="00E30029"/>
    <w:rsid w:val="00E32779"/>
    <w:rsid w:val="00E37551"/>
    <w:rsid w:val="00E4053D"/>
    <w:rsid w:val="00E40E23"/>
    <w:rsid w:val="00E41BFA"/>
    <w:rsid w:val="00E5717A"/>
    <w:rsid w:val="00E57EED"/>
    <w:rsid w:val="00E66941"/>
    <w:rsid w:val="00E70D10"/>
    <w:rsid w:val="00E72251"/>
    <w:rsid w:val="00E80195"/>
    <w:rsid w:val="00E810FF"/>
    <w:rsid w:val="00E81C14"/>
    <w:rsid w:val="00E81D99"/>
    <w:rsid w:val="00E87E6B"/>
    <w:rsid w:val="00E90985"/>
    <w:rsid w:val="00E90986"/>
    <w:rsid w:val="00E91F8A"/>
    <w:rsid w:val="00E963E8"/>
    <w:rsid w:val="00EA0AD5"/>
    <w:rsid w:val="00EA196B"/>
    <w:rsid w:val="00EA34AF"/>
    <w:rsid w:val="00EB4711"/>
    <w:rsid w:val="00EE125F"/>
    <w:rsid w:val="00EE20DD"/>
    <w:rsid w:val="00EE3C60"/>
    <w:rsid w:val="00EE65D8"/>
    <w:rsid w:val="00EE6CC7"/>
    <w:rsid w:val="00EF0FBA"/>
    <w:rsid w:val="00EF323C"/>
    <w:rsid w:val="00EF355C"/>
    <w:rsid w:val="00EF710D"/>
    <w:rsid w:val="00F02152"/>
    <w:rsid w:val="00F06A68"/>
    <w:rsid w:val="00F06BF5"/>
    <w:rsid w:val="00F06C17"/>
    <w:rsid w:val="00F10F7D"/>
    <w:rsid w:val="00F13E93"/>
    <w:rsid w:val="00F230B4"/>
    <w:rsid w:val="00F26E75"/>
    <w:rsid w:val="00F322B5"/>
    <w:rsid w:val="00F3717A"/>
    <w:rsid w:val="00F4205A"/>
    <w:rsid w:val="00F4219F"/>
    <w:rsid w:val="00F455E8"/>
    <w:rsid w:val="00F539E2"/>
    <w:rsid w:val="00F57636"/>
    <w:rsid w:val="00F6000B"/>
    <w:rsid w:val="00F604AD"/>
    <w:rsid w:val="00F61CF0"/>
    <w:rsid w:val="00F6308F"/>
    <w:rsid w:val="00F64A51"/>
    <w:rsid w:val="00F667ED"/>
    <w:rsid w:val="00F67839"/>
    <w:rsid w:val="00F702BA"/>
    <w:rsid w:val="00F735AE"/>
    <w:rsid w:val="00F73F81"/>
    <w:rsid w:val="00F75CEA"/>
    <w:rsid w:val="00F76582"/>
    <w:rsid w:val="00F76EE3"/>
    <w:rsid w:val="00F8048C"/>
    <w:rsid w:val="00F8117A"/>
    <w:rsid w:val="00F846AD"/>
    <w:rsid w:val="00F877AD"/>
    <w:rsid w:val="00F91691"/>
    <w:rsid w:val="00F92530"/>
    <w:rsid w:val="00FB4B31"/>
    <w:rsid w:val="00FB639B"/>
    <w:rsid w:val="00FC1CEA"/>
    <w:rsid w:val="00FC2FAA"/>
    <w:rsid w:val="00FC3213"/>
    <w:rsid w:val="00FC332C"/>
    <w:rsid w:val="00FC6898"/>
    <w:rsid w:val="00FD0DCD"/>
    <w:rsid w:val="00FD40AE"/>
    <w:rsid w:val="00FD433E"/>
    <w:rsid w:val="00FE56CD"/>
    <w:rsid w:val="00FE78D5"/>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521926-40AC-4567-AA4C-F4C05C53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5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4F8"/>
    <w:pPr>
      <w:widowControl w:val="0"/>
      <w:autoSpaceDE w:val="0"/>
      <w:autoSpaceDN w:val="0"/>
    </w:pPr>
    <w:rPr>
      <w:rFonts w:ascii="Calibri" w:hAnsi="Calibri" w:cs="Calibri"/>
      <w:sz w:val="22"/>
    </w:rPr>
  </w:style>
  <w:style w:type="paragraph" w:styleId="af">
    <w:name w:val="List Paragraph"/>
    <w:basedOn w:val="a"/>
    <w:uiPriority w:val="34"/>
    <w:qFormat/>
    <w:rsid w:val="00C3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mt2022@mail.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12058</CharactersWithSpaces>
  <SharedDoc>false</SharedDoc>
  <HLinks>
    <vt:vector size="6" baseType="variant">
      <vt:variant>
        <vt:i4>1048664</vt:i4>
      </vt:variant>
      <vt:variant>
        <vt:i4>0</vt:i4>
      </vt:variant>
      <vt:variant>
        <vt:i4>0</vt:i4>
      </vt:variant>
      <vt:variant>
        <vt:i4>5</vt:i4>
      </vt:variant>
      <vt:variant>
        <vt:lpwstr>https://mincult.tatarstan.ru/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2022-09-20T10:09:00Z</cp:lastPrinted>
  <dcterms:created xsi:type="dcterms:W3CDTF">2022-11-29T14:13:00Z</dcterms:created>
  <dcterms:modified xsi:type="dcterms:W3CDTF">2022-11-29T14:13:00Z</dcterms:modified>
</cp:coreProperties>
</file>