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0"/>
        <w:pBdr>
          <w:top w:val="none"/>
          <w:left w:val="none"/>
          <w:bottom w:val="none"/>
          <w:right w:val="none"/>
          <w:between w:val="none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Памятка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участника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Художественно-экспертного совета по народным художественным промыслам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Министерства культуры Республики Татарстан</w:t>
      </w: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заседании художественно-экспертного совета по народным художественным промыслам (далее-ХЭС) необходимо предоставить следующие документы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До 3 мая 2026 года необходимо направить на эл. почту </w:t>
      </w:r>
      <w:r>
        <w:fldChar w:fldCharType="begin"/>
      </w:r>
      <w:r>
        <w:instrText xml:space="preserve"> HYPERLINK "mailto:nhp-dpi@yandex.ru" </w:instrText>
      </w:r>
      <w:r>
        <w:fldChar w:fldCharType="separate"/>
      </w:r>
      <w:r>
        <w:rPr>
          <w:rStyle w:val="style85"/>
          <w:rFonts w:ascii="Times New Roman" w:hAnsi="Times New Roman" w:eastAsia="Times New Roman" w:cs="Times New Roman"/>
          <w:sz w:val="28"/>
          <w:szCs w:val="28"/>
          <w:lang w:val="en-US"/>
        </w:rPr>
        <w:t xml:space="preserve">nhp</w:t>
      </w:r>
      <w:r>
        <w:rPr>
          <w:rStyle w:val="style85"/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Style w:val="style85"/>
          <w:rFonts w:ascii="Times New Roman" w:hAnsi="Times New Roman" w:eastAsia="Times New Roman" w:cs="Times New Roman"/>
          <w:sz w:val="28"/>
          <w:szCs w:val="28"/>
          <w:lang w:val="en-US"/>
        </w:rPr>
        <w:t xml:space="preserve">dpi</w:t>
      </w:r>
      <w:r>
        <w:rPr>
          <w:rStyle w:val="style85"/>
          <w:rFonts w:ascii="Times New Roman" w:hAnsi="Times New Roman" w:eastAsia="Times New Roman" w:cs="Times New Roman"/>
          <w:sz w:val="28"/>
          <w:szCs w:val="28"/>
        </w:rPr>
        <w:t xml:space="preserve">@</w:t>
      </w:r>
      <w:r>
        <w:rPr>
          <w:rStyle w:val="style85"/>
          <w:rFonts w:ascii="Times New Roman" w:hAnsi="Times New Roman" w:eastAsia="Times New Roman" w:cs="Times New Roman"/>
          <w:sz w:val="28"/>
          <w:szCs w:val="28"/>
          <w:lang w:val="en-US"/>
        </w:rPr>
        <w:t xml:space="preserve">yandex</w:t>
      </w:r>
      <w:r>
        <w:rPr>
          <w:rStyle w:val="style85"/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Style w:val="style85"/>
          <w:rFonts w:ascii="Times New Roman" w:hAnsi="Times New Roman" w:eastAsia="Times New Roman" w:cs="Times New Roman"/>
          <w:sz w:val="28"/>
          <w:szCs w:val="28"/>
          <w:lang w:val="en-US"/>
        </w:rPr>
        <w:t xml:space="preserve">ru</w:t>
      </w:r>
      <w:r>
        <w:rPr>
          <w:rStyle w:val="style85"/>
          <w:rFonts w:ascii="Times New Roman" w:hAnsi="Times New Roman" w:eastAsia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 следующие документы</w:t>
      </w:r>
    </w:p>
    <w:p>
      <w:pPr>
        <w:pStyle w:val="style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еречень изделий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экспертизы на заседании ХЭС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табличной форме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риложение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2)</w:t>
      </w:r>
    </w:p>
    <w:p>
      <w:pPr>
        <w:pStyle w:val="style0"/>
        <w:shd w:val="clear" w:color="auto" w:fill="ffffff"/>
        <w:jc w:val="both"/>
        <w:rPr>
          <w:rFonts w:ascii="Times New Roman" w:hAnsi="Times New Roman" w:eastAsia="Times New Roman" w:cs="Times New Roman"/>
          <w:sz w:val="28"/>
          <w:szCs w:val="28"/>
          <w:lang w:val="tt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ыписка из Единого государственного реестра юридических лиц или выписка из Единого государственного реестра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индивидуальных предпринимателей; или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справка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регистрации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качестве физического лица, применяюще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специальный налоговый режим 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“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Налог на профессиональный доход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”.</w:t>
      </w:r>
    </w:p>
    <w:p>
      <w:pPr>
        <w:pStyle w:val="style0"/>
        <w:shd w:val="clear" w:color="auto" w:fill="ffffff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опии учредительных документов и документов о государственной регистрации для организаций народных художественных промыс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val="tt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день участия на заседании ХЭС 5 мая 2026 года 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необходимо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 представить</w:t>
      </w: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Заявление на имя министра культуры Республики Татарстан (Приложение № 1)</w:t>
      </w:r>
    </w:p>
    <w:p>
      <w:pPr>
        <w:pStyle w:val="style0"/>
        <w:shd w:val="clear" w:color="auto" w:fill="ffffff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ригиналы 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и копии 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учредительных документов, указанных выше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.</w:t>
      </w:r>
    </w:p>
    <w:p>
      <w:pPr>
        <w:pStyle w:val="style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еречень изделий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экспертизы на заседании ХЭС в табличной форме на бумажном носителе (Приложение № 2) </w:t>
      </w:r>
    </w:p>
    <w:p>
      <w:pPr>
        <w:pStyle w:val="style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Две цветные фотографии каждого представленного изделия размером не менее 9 х 12 см (с указанием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обороте фото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размеров изделия и материала, из которого оно изготовлено), качество которых должно обеспечивать возможность установления сферы применения творческого труда мастеров народных художественных промыслов и методов творческого варьирования.</w:t>
      </w:r>
    </w:p>
    <w:p>
      <w:pPr>
        <w:pStyle w:val="style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Образцы изделий, указанных в перечне для экспертизы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заседании ХЭС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менее 10 шт.</w:t>
      </w:r>
    </w:p>
    <w:p>
      <w:pPr>
        <w:pStyle w:val="style0"/>
        <w:widowControl w:val="off"/>
        <w:tabs>
          <w:tab w:val="left" w:pos="0" w:leader="none"/>
        </w:tabs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style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</w:p>
    <w:p>
      <w:pPr>
        <w:pStyle w:val="style0"/>
        <w:widowControl w:val="off"/>
        <w:tabs>
          <w:tab w:val="left" w:pos="0" w:leader="none"/>
        </w:tabs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1</w:t>
      </w:r>
    </w:p>
    <w:p>
      <w:pPr>
        <w:pStyle w:val="style0"/>
        <w:widowControl w:val="off"/>
        <w:tabs>
          <w:tab w:val="left" w:pos="0" w:leader="none"/>
        </w:tabs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style0"/>
        <w:widowControl w:val="off"/>
        <w:ind w:left="6946" w:hanging="42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Министру культуры</w:t>
      </w:r>
    </w:p>
    <w:p>
      <w:pPr>
        <w:pStyle w:val="style0"/>
        <w:widowControl w:val="off"/>
        <w:ind w:left="6946" w:hanging="42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</w:t>
      </w:r>
    </w:p>
    <w:p>
      <w:pPr>
        <w:pStyle w:val="style0"/>
        <w:widowControl w:val="off"/>
        <w:ind w:left="6946" w:hanging="42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Аюповой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И.Х.</w:t>
      </w:r>
    </w:p>
    <w:p>
      <w:pPr>
        <w:pStyle w:val="style0"/>
        <w:widowControl w:val="off"/>
        <w:tabs>
          <w:tab w:val="left" w:pos="0" w:leader="none"/>
        </w:tabs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Заявление</w:t>
      </w:r>
    </w:p>
    <w:p>
      <w:pPr>
        <w:pStyle w:val="style0"/>
        <w:widowControl w:val="off"/>
        <w:tabs>
          <w:tab w:val="left" w:pos="0" w:leader="none"/>
        </w:tabs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Просим Вас рассмотреть перечень изделий народных художественных промыслов изготовленные __________________________________________ на заседании </w:t>
      </w: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                                                                     ФИО/наименование организации или ИП</w:t>
      </w: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художественно-экспертного совета по народным художественным промыслам Министерства культуры Республики Татарстан 5 мая 2026 года с целью отнесения их к изделиям высокого художественного достоинства.</w:t>
      </w: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Подпись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_________________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      ______________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Дата</w:t>
      </w: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(для организаций заверяется печатью)</w:t>
      </w: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Перечень документов прилагаю:</w:t>
      </w: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перечень представленных изделий в табличной форме на бумажном носителе;</w:t>
      </w: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фотографии изделий;</w:t>
      </w:r>
    </w:p>
    <w:p>
      <w:pPr>
        <w:pStyle w:val="style0"/>
        <w:widowControl w:val="off"/>
        <w:tabs>
          <w:tab w:val="left" w:pos="0" w:leader="none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документ удостоверяющий статус юридиче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ского лица или физического лица.</w:t>
      </w: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Пример для оформления</w:t>
      </w: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jc w:val="right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Самозанятая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(организационно-правовая форма) заявителя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ФИО (полностью) </w:t>
      </w: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bookmarkStart w:colFirst="0" w:colLast="5" w:id="0" w:name="_GoBack"/>
    <w:tbl>
      <w:tblPr>
        <w:tblStyle w:val="style4098"/>
        <w:tblW w:w="10774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1701"/>
        <w:gridCol w:w="2835"/>
        <w:gridCol w:w="2410"/>
      </w:tblGrid>
      <w:tr>
        <w:trPr/>
        <w:tc>
          <w:tcPr>
            <w:tcW w:w="567" w:type="dxa"/>
          </w:tcPr>
          <w:p>
            <w:pPr>
              <w:pStyle w:val="style0"/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</w:p>
        </w:tc>
        <w:tc>
          <w:tcPr>
            <w:tcW w:w="1560" w:type="dxa"/>
          </w:tcPr>
          <w:p>
            <w:pPr>
              <w:pStyle w:val="style0"/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Название изделия</w:t>
            </w:r>
          </w:p>
        </w:tc>
        <w:tc>
          <w:tcPr>
            <w:tcW w:w="1701" w:type="dxa"/>
          </w:tcPr>
          <w:p>
            <w:pPr>
              <w:pStyle w:val="style0"/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Автор</w:t>
            </w:r>
          </w:p>
        </w:tc>
        <w:tc>
          <w:tcPr>
            <w:tcW w:w="1701" w:type="dxa"/>
          </w:tcPr>
          <w:p>
            <w:pPr>
              <w:pStyle w:val="style0"/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Размер</w:t>
            </w:r>
          </w:p>
        </w:tc>
        <w:tc>
          <w:tcPr>
            <w:tcW w:w="2835" w:type="dxa"/>
          </w:tcPr>
          <w:p>
            <w:pPr>
              <w:pStyle w:val="style0"/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Техника</w:t>
            </w:r>
          </w:p>
        </w:tc>
        <w:tc>
          <w:tcPr>
            <w:tcW w:w="2410" w:type="dxa"/>
          </w:tcPr>
          <w:p>
            <w:pPr>
              <w:pStyle w:val="style0"/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Фотография изделия</w:t>
            </w:r>
          </w:p>
        </w:tc>
      </w:tr>
      <w:tr>
        <w:trPr/>
        <w:tblPrEx/>
        <w:tc>
          <w:tcPr>
            <w:tcW w:w="567" w:type="dxa"/>
          </w:tcPr>
          <w:p>
            <w:pPr>
              <w:pStyle w:val="style0"/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</w:p>
        </w:tc>
        <w:tc>
          <w:tcPr>
            <w:tcW w:w="1560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style0"/>
              <w:widowControl w:val="off"/>
              <w:suppressLineNumbers/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  <w:t xml:space="preserve">Рюкзак «</w:t>
            </w:r>
            <w:r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  <w:t xml:space="preserve">Туган</w:t>
            </w:r>
            <w:r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  <w:t xml:space="preserve">ягым</w:t>
            </w:r>
            <w:r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  <w:t xml:space="preserve">»</w:t>
            </w:r>
          </w:p>
        </w:tc>
        <w:tc>
          <w:tcPr>
            <w:tcW w:w="1701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style0"/>
              <w:widowControl w:val="off"/>
              <w:suppressLineNumbers/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  <w:t xml:space="preserve">Петрова В.И.</w:t>
            </w:r>
          </w:p>
        </w:tc>
        <w:tc>
          <w:tcPr>
            <w:tcW w:w="17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style0"/>
              <w:widowControl w:val="off"/>
              <w:suppressLineNumbers/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31х41х8 см</w:t>
            </w:r>
          </w:p>
        </w:tc>
        <w:tc>
          <w:tcPr>
            <w:tcW w:w="2835" w:type="dxa"/>
          </w:tcPr>
          <w:p>
            <w:pPr>
              <w:pStyle w:val="style0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Художественная обработка кожи, аппликация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>
            <w:pPr>
              <w:pStyle w:val="style0"/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28210" cy="1295400"/>
                      <wp:effectExtent l="0" t="0" r="0" b="0"/>
                      <wp:docPr id="1" name="Рисунок 33"/>
                      <wp:cNvGraphicFramePr>
                        <a:graphicFrameLocks xmlns:a="http://schemas.openxmlformats.org/drawingml/2006/main" noChangeAspect="0" noGrp="0" noResize="0" noSelect="0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3"/>
                              <pic:cNvPicPr/>
                              <pic:nvPr/>
                            </pic:nvPicPr>
                            <pic:blipFill>
                              <a:blip r:embed="rId7"/>
                              <a:srcRect l="0" t="0" r="0" b="0"/>
                              <a:stretch/>
                            </pic:blipFill>
                            <pic:spPr>
                              <a:xfrm rot="0">
                                <a:off x="0" y="0"/>
                                <a:ext cx="1128210" cy="1295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8.84pt;height:102.00pt;mso-wrap-distance-left:0.00pt;mso-wrap-distance-top:0.00pt;mso-wrap-distance-right:0.00pt;mso-wrap-distance-bottom:0.00pt;rotation:0;" stroked="false">
                      <v:path textboxrect="0,0,0,0"/>
                      <v:imagedata r:id="rId7" o:title=""/>
                    </v:shape>
                  </w:pict>
                </mc:Fallback>
              </mc:AlternateContent>
            </w:r>
          </w:p>
        </w:tc>
      </w:tr>
      <w:tr>
        <w:trPr/>
        <w:tblPrEx/>
        <w:tc>
          <w:tcPr>
            <w:tcW w:w="567" w:type="dxa"/>
          </w:tcPr>
          <w:p>
            <w:pPr>
              <w:pStyle w:val="style0"/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</w:t>
            </w:r>
          </w:p>
        </w:tc>
        <w:tc>
          <w:tcPr>
            <w:tcW w:w="1560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style0"/>
              <w:widowControl w:val="off"/>
              <w:suppressLineNumbers/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  <w:t xml:space="preserve">Сумка из натуральной кожи SEILAN (беж)</w:t>
            </w:r>
          </w:p>
        </w:tc>
        <w:tc>
          <w:tcPr>
            <w:tcW w:w="1701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style0"/>
              <w:widowControl w:val="off"/>
              <w:suppressLineNumbers/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  <w:t xml:space="preserve">Петрова В.И.</w:t>
            </w:r>
          </w:p>
        </w:tc>
        <w:tc>
          <w:tcPr>
            <w:tcW w:w="170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style0"/>
              <w:widowControl w:val="off"/>
              <w:suppressLineNumbers/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  <w:t xml:space="preserve">25х27х9.5 см</w:t>
            </w:r>
          </w:p>
        </w:tc>
        <w:tc>
          <w:tcPr>
            <w:tcW w:w="2835" w:type="dxa"/>
          </w:tcPr>
          <w:p>
            <w:pPr>
              <w:pStyle w:val="style0"/>
              <w:widowControl w:val="off"/>
              <w:suppressLineNumbers/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  <w:t xml:space="preserve">Художественная обработка кожи,</w:t>
            </w:r>
          </w:p>
          <w:p>
            <w:pPr>
              <w:pStyle w:val="style0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ndale Sans UI" w:cs="Tahoma"/>
                <w:sz w:val="24"/>
                <w:szCs w:val="24"/>
                <w:lang w:bidi="en-US"/>
              </w:rPr>
              <w:t xml:space="preserve">техника кожаной мозаики татар,  ручной шов</w:t>
            </w:r>
          </w:p>
        </w:tc>
        <w:tc>
          <w:tcPr>
            <w:tcW w:w="2410" w:type="dxa"/>
          </w:tcPr>
          <w:p>
            <w:pPr>
              <w:pStyle w:val="style0"/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22680" cy="1231900"/>
                      <wp:effectExtent l="0" t="0" r="1270" b="6350"/>
                      <wp:docPr id="2" name="Рисунок 14"/>
                      <wp:cNvGraphicFramePr>
                        <a:graphicFrameLocks xmlns:a="http://schemas.openxmlformats.org/drawingml/2006/main" noChangeAspect="0" noGrp="0" noResize="0" noSelect="0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4"/>
                              <pic:cNvPicPr/>
                              <pic:nvPr/>
                            </pic:nvPicPr>
                            <pic:blipFill>
                              <a:blip r:embed="rId8"/>
                              <a:srcRect l="0" t="0" r="0" b="0"/>
                              <a:stretch/>
                            </pic:blipFill>
                            <pic:spPr>
                              <a:xfrm rot="0">
                                <a:off x="0" y="0"/>
                                <a:ext cx="1122680" cy="1231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88.40pt;height:97.0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</w:p>
          <w:bookmarkEnd w:id="0"/>
        </w:tc>
      </w:tr>
    </w:tbl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pStyle w:val="style0"/>
        <w:pBdr>
          <w:top w:val="none"/>
          <w:left w:val="none"/>
          <w:bottom w:val="none"/>
          <w:right w:val="none"/>
          <w:between w:val="none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sectPr>
      <w:headerReference w:type="default" r:id="rId6"/>
      <w:pgSz w:w="11906" w:h="16838" w:orient="portrait"/>
      <w:pgMar w:top="1134" w:right="566" w:bottom="1134" w:left="1134" w:header="709" w:footer="709" w:gutter="0"/>
      <w:pgNumType w:start="1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ndale Sans UI">
    <w:panose1 w:val="05050102010205020202"/>
  </w:font>
  <w:font w:name="Segoe UI">
    <w:panose1 w:val="020B0502040204020203"/>
  </w:font>
  <w:font w:name="Times New Roman">
    <w:panose1 w:val="02020603050405020304"/>
  </w:font>
  <w:font w:name="Georgia">
    <w:panose1 w:val="02040502050405020303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0"/>
      <w:pBdr>
        <w:top w:val="none"/>
        <w:left w:val="none"/>
        <w:bottom w:val="none"/>
        <w:right w:val="none"/>
        <w:between w:val="none"/>
      </w:pBdr>
      <w:tabs>
        <w:tab w:val="center" w:pos="4677" w:leader="none"/>
        <w:tab w:val="right" w:pos="9355" w:leader="none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 xml:space="preserve">PAGE</w:instrText>
    </w:r>
    <w:r>
      <w:rPr>
        <w:color w:val="000000"/>
        <w:sz w:val="22"/>
        <w:szCs w:val="22"/>
      </w:rPr>
      <w:fldChar w:fldCharType="separate"/>
    </w:r>
    <w:r>
      <w:rPr>
        <w:color w:val="000000"/>
        <w:sz w:val="22"/>
        <w:szCs w:val="22"/>
      </w:rPr>
      <w:t xml:space="preserve">3</w:t>
    </w:r>
    <w:r>
      <w:rPr>
        <w:color w:val="000000"/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0" w:default="1">
    <w:name w:val="Normal"/>
    <w:next w:val="style0"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</w:rPr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tyle107" w:default="1">
    <w:name w:val="No List"/>
    <w:next w:val="style107"/>
    <w:uiPriority w:val="99"/>
  </w:style>
  <w:style w:type="table" w:styleId="style4097" w:customStyle="1">
    <w:name w:val="Table Normal"/>
    <w:next w:val="style4097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style4098" w:customStyle="1">
    <w:name w:val="StGen0"/>
    <w:basedOn w:val="style4097"/>
    <w:next w:val="style409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yle94">
    <w:name w:val="Normal (Web)"/>
    <w:basedOn w:val="style0"/>
    <w:next w:val="style94"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53">
    <w:name w:val="Balloon Text"/>
    <w:basedOn w:val="style0"/>
    <w:next w:val="style153"/>
    <w:link w:val="style4099"/>
    <w:uiPriority w:val="99"/>
    <w:rPr>
      <w:rFonts w:ascii="Segoe UI" w:hAnsi="Segoe UI" w:cs="Segoe UI"/>
      <w:sz w:val="18"/>
      <w:szCs w:val="18"/>
    </w:rPr>
  </w:style>
  <w:style w:type="character" w:styleId="style4099" w:customStyle="1">
    <w:name w:val="Текст выноски Знак"/>
    <w:basedOn w:val="style65"/>
    <w:next w:val="style4099"/>
    <w:link w:val="style153"/>
    <w:uiPriority w:val="99"/>
    <w:rPr>
      <w:rFonts w:ascii="Segoe UI" w:hAnsi="Segoe UI" w:cs="Segoe UI"/>
      <w:sz w:val="18"/>
      <w:szCs w:val="18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2416</Characters>
  <CharactersWithSpaces>2812</CharactersWithSpaces>
  <DocSecurity>0</DocSecurity>
  <HyperlinksChanged>false</HyperlinksChanged>
  <LinksUpToDate>false</LinksUpToDate>
  <Pages>3</Pages>
  <Paragraphs>99</Paragraphs>
  <ScaleCrop>false</ScaleCrop>
  <SharedDoc>false</SharedDoc>
  <Template>Normal</Template>
  <TotalTime>0</TotalTime>
  <Words>340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5839d06affd344079a1ed803650b311e</vt:lpwstr>
  </property>
</Properties>
</file>